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D6" w:rsidRPr="00923496" w:rsidRDefault="002970D6" w:rsidP="00DE329D">
      <w:pPr>
        <w:autoSpaceDE w:val="0"/>
        <w:autoSpaceDN w:val="0"/>
        <w:jc w:val="both"/>
        <w:rPr>
          <w:b/>
          <w:sz w:val="24"/>
          <w:szCs w:val="24"/>
        </w:rPr>
      </w:pPr>
      <w:r w:rsidRPr="00923496">
        <w:rPr>
          <w:b/>
          <w:sz w:val="24"/>
          <w:szCs w:val="24"/>
        </w:rPr>
        <w:t>Úprava vzorů exekučních příkazů pro rok 2022</w:t>
      </w:r>
    </w:p>
    <w:p w:rsidR="002970D6" w:rsidRDefault="002970D6" w:rsidP="00DE329D">
      <w:pPr>
        <w:autoSpaceDE w:val="0"/>
        <w:autoSpaceDN w:val="0"/>
        <w:jc w:val="both"/>
      </w:pPr>
    </w:p>
    <w:p w:rsidR="002E03FA" w:rsidRDefault="002E03FA" w:rsidP="00DE329D">
      <w:pPr>
        <w:autoSpaceDE w:val="0"/>
        <w:autoSpaceDN w:val="0"/>
        <w:jc w:val="both"/>
      </w:pPr>
      <w:r>
        <w:t xml:space="preserve">Na webových stránkách Ministerstva financí byly zveřejněny vzory exekučních příkazů, které jsou určeny pro případné využití v roce 2022. Konkrétně se jedná o vzor exekučního příkazu přikázáním pohledávky z účtu u poskytovatele platebních služeb a exekuční příkaz srážkami ze mzdy. V obou vzorech došlo k úpravě textu poučení tak, aby korespondoval s právní úpravou obsaženou v občanském soudním řádu. </w:t>
      </w:r>
    </w:p>
    <w:p w:rsidR="002E03FA" w:rsidRDefault="002E03FA" w:rsidP="002E03FA">
      <w:pPr>
        <w:autoSpaceDE w:val="0"/>
        <w:autoSpaceDN w:val="0"/>
      </w:pPr>
    </w:p>
    <w:p w:rsidR="002E03FA" w:rsidRDefault="002E03FA" w:rsidP="00DE329D">
      <w:pPr>
        <w:autoSpaceDE w:val="0"/>
        <w:autoSpaceDN w:val="0"/>
        <w:jc w:val="both"/>
      </w:pPr>
      <w:r>
        <w:t xml:space="preserve">U exekučního příkazu přikázáním pohledávky z účtu byl v poučení vypuštěn text, který se týkal možnosti zřízení a vedení chráněných účtů v daňové exekuci. K úpravě poučení přistoupili v návaznosti na výkladové stanovisko poskytnuté Ministerstvem spravedlnosti, které k dotazu Ministerstva financí sdělilo, že dle jeho právního názoru v daňové exekuci chráněný účet nelze zřídit. Důvodem je jednak skutečnost,  že správci daně nebyly svěřeny pravomoci soudu stran zřizování chráněného účtu, jak to vyžaduje </w:t>
      </w:r>
      <w:proofErr w:type="spellStart"/>
      <w:r>
        <w:t>ust</w:t>
      </w:r>
      <w:proofErr w:type="spellEnd"/>
      <w:r>
        <w:t>. § 177 odst. 2 daňového řádu, a dále, že ani soud, který nevede vůči dlužníkovi výkon rozhodnutí přikázáním pohledávky z účtu (neboť jde o daňovou exekuci), nemůže vydat oznámení o čísle účtu. Soud v tomto případě nemá ani oprávnění rozhodovat o tom, že účet není chráněný, když ze zákona neplyne, že by se mělo zahajovat samostatné řízení o zrušení režimu chráněného účtu, nebo že by měl soud rozhodovat mimo řízení. Pokud byl chráněný účet před nařízením daňové exekuce zřízen v řízení o výkon rozhodnutí přikázáním pohledávky z účtu, vedený soudem, nebo v exekučním řízení, vedeném soudním exekutorem, správce daně nemůže nařídit exekuci přikázáním pohledávky z účtu u poskytovatele platebních služeb ohledně pohledávky dlužníka z chráněného účtu.</w:t>
      </w:r>
    </w:p>
    <w:p w:rsidR="002E03FA" w:rsidRDefault="002E03FA" w:rsidP="002E03FA">
      <w:pPr>
        <w:autoSpaceDE w:val="0"/>
        <w:autoSpaceDN w:val="0"/>
      </w:pPr>
    </w:p>
    <w:p w:rsidR="002E03FA" w:rsidRDefault="002E03FA" w:rsidP="00DE329D">
      <w:pPr>
        <w:autoSpaceDE w:val="0"/>
        <w:autoSpaceDN w:val="0"/>
        <w:jc w:val="both"/>
      </w:pPr>
      <w:r>
        <w:t xml:space="preserve">U exekuce nařízené srážkami ze mzdy bylo do o. s. ř. (§ 270 odst. 2, § 279 odst. 1 a § 291 odst. 3 </w:t>
      </w:r>
      <w:proofErr w:type="gramStart"/>
      <w:r>
        <w:t>o.s.</w:t>
      </w:r>
      <w:proofErr w:type="gramEnd"/>
      <w:r>
        <w:t xml:space="preserve">ř.) zakotveno právo plátce mzdy či jiných příjmů na paušálně stanovenou náhradu nákladů, které mu vznikají v souvislosti s prováděním srážek. Tyto náklady představují samostatný nárok, který bude také v případě daňové exekuce vznikat plátci mzdy přímo na základě občanského soudního řádu. V tomto smyslu bylo do textu exekučního příkazu doplněno poučení. </w:t>
      </w:r>
      <w:r w:rsidR="00DE329D">
        <w:t>P</w:t>
      </w:r>
      <w:r>
        <w:t xml:space="preserve">aušální nárok vznikne plátci mzdy v exekučních řízeních, která budou zahájena od 1. 1. 2022 (účinnost novely </w:t>
      </w:r>
      <w:proofErr w:type="gramStart"/>
      <w:r>
        <w:t>o.s.</w:t>
      </w:r>
      <w:proofErr w:type="gramEnd"/>
      <w:r>
        <w:t>ř.).</w:t>
      </w:r>
    </w:p>
    <w:p w:rsidR="00923496" w:rsidRDefault="00923496" w:rsidP="00DE329D">
      <w:pPr>
        <w:autoSpaceDE w:val="0"/>
        <w:autoSpaceDN w:val="0"/>
        <w:jc w:val="both"/>
      </w:pPr>
    </w:p>
    <w:p w:rsidR="00923496" w:rsidRDefault="00923496" w:rsidP="00DE329D">
      <w:pPr>
        <w:autoSpaceDE w:val="0"/>
        <w:autoSpaceDN w:val="0"/>
        <w:jc w:val="both"/>
      </w:pPr>
    </w:p>
    <w:p w:rsidR="00150CB7" w:rsidRDefault="00150CB7"/>
    <w:p w:rsidR="00A876A3" w:rsidRDefault="00A876A3">
      <w:r>
        <w:t xml:space="preserve">Vzor – Exekuční příkaz – banka – exekuční titul platební výměr: </w:t>
      </w:r>
      <w:bookmarkStart w:id="0" w:name="_GoBack"/>
      <w:bookmarkEnd w:id="0"/>
    </w:p>
    <w:p w:rsidR="00A876A3" w:rsidRDefault="004C58D2">
      <w:hyperlink r:id="rId4" w:history="1">
        <w:r w:rsidR="00A876A3" w:rsidRPr="00A876A3">
          <w:rPr>
            <w:rStyle w:val="Hypertextovodkaz"/>
          </w:rPr>
          <w:t>https://www.mfcr.cz/assets/cs/media/Vzor_Exekucni-prikaz-banka-exe-titul-platebni-vymer_v05.docx</w:t>
        </w:r>
      </w:hyperlink>
    </w:p>
    <w:p w:rsidR="00A876A3" w:rsidRDefault="00A876A3"/>
    <w:p w:rsidR="00A876A3" w:rsidRDefault="00A876A3">
      <w:r>
        <w:t xml:space="preserve">Vzor – Exekuční příkaz – banka – exekuční titul výkaz nedoplatků: </w:t>
      </w:r>
      <w:hyperlink r:id="rId5" w:history="1">
        <w:r w:rsidRPr="00A876A3">
          <w:rPr>
            <w:rStyle w:val="Hypertextovodkaz"/>
          </w:rPr>
          <w:t>https://www.mfcr.cz/assets/cs/media/Vzor_Exekucni-prikaz-banka-exe-titul-vykaz-nedoplatku_v05.docx</w:t>
        </w:r>
      </w:hyperlink>
    </w:p>
    <w:p w:rsidR="00A876A3" w:rsidRDefault="00A876A3"/>
    <w:p w:rsidR="00A876A3" w:rsidRDefault="00A876A3">
      <w:r>
        <w:t xml:space="preserve">Vzor -  Exekuční příkaz – mzda či jiný příjem – exekuční titul platební výměr: </w:t>
      </w:r>
      <w:hyperlink r:id="rId6" w:history="1">
        <w:r w:rsidRPr="00A876A3">
          <w:rPr>
            <w:rStyle w:val="Hypertextovodkaz"/>
          </w:rPr>
          <w:t>https://www.mfcr.cz/assets/cs/media/Vzor_Exekucni-prikaz-mzda-ci-jiny-prijem-exe-titul-platebni-vymer_v03.docx</w:t>
        </w:r>
      </w:hyperlink>
    </w:p>
    <w:p w:rsidR="00A876A3" w:rsidRDefault="00A876A3"/>
    <w:p w:rsidR="00A876A3" w:rsidRDefault="00A876A3">
      <w:pPr>
        <w:rPr>
          <w:rStyle w:val="Hypertextovodkaz"/>
        </w:rPr>
      </w:pPr>
      <w:r>
        <w:t xml:space="preserve">Vzor – Exekuční příkaz – mzda či jiný příjem – exekuční titul výkaz nedoplatků: </w:t>
      </w:r>
      <w:hyperlink r:id="rId7" w:history="1">
        <w:r w:rsidRPr="00A876A3">
          <w:rPr>
            <w:rStyle w:val="Hypertextovodkaz"/>
          </w:rPr>
          <w:t>https://www.mfcr.cz/assets/cs/media/Vzor_Exekucni-prikaz-mzda-ci-jiny-prijem-exe-titul-vykaz-nedoplatku_v03.docx</w:t>
        </w:r>
      </w:hyperlink>
    </w:p>
    <w:p w:rsidR="000119BE" w:rsidRDefault="000119BE">
      <w:pPr>
        <w:rPr>
          <w:rStyle w:val="Hypertextovodkaz"/>
        </w:rPr>
      </w:pPr>
    </w:p>
    <w:p w:rsidR="000119BE" w:rsidRDefault="000119BE">
      <w:pPr>
        <w:rPr>
          <w:rStyle w:val="Hypertextovodkaz"/>
        </w:rPr>
      </w:pPr>
    </w:p>
    <w:p w:rsidR="000119BE" w:rsidRDefault="000119BE">
      <w:pPr>
        <w:rPr>
          <w:rStyle w:val="Hypertextovodkaz"/>
        </w:rPr>
      </w:pPr>
    </w:p>
    <w:p w:rsidR="000119BE" w:rsidRDefault="000119BE" w:rsidP="000119BE">
      <w:r>
        <w:t>Ing. Petra Pařilová</w:t>
      </w:r>
    </w:p>
    <w:p w:rsidR="000119BE" w:rsidRDefault="000119BE" w:rsidP="000119BE">
      <w:r>
        <w:t xml:space="preserve">Ekonomický </w:t>
      </w:r>
      <w:r>
        <w:t>odbor</w:t>
      </w:r>
    </w:p>
    <w:p w:rsidR="000119BE" w:rsidRDefault="000119BE" w:rsidP="000119BE">
      <w:r>
        <w:t xml:space="preserve">e-mail: </w:t>
      </w:r>
      <w:r>
        <w:t>parilova</w:t>
      </w:r>
      <w:r>
        <w:t>.</w:t>
      </w:r>
      <w:r>
        <w:t>p</w:t>
      </w:r>
      <w:r>
        <w:t>@kr-vysocina.cz</w:t>
      </w:r>
    </w:p>
    <w:sectPr w:rsidR="0001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FA"/>
    <w:rsid w:val="000119BE"/>
    <w:rsid w:val="00150CB7"/>
    <w:rsid w:val="002970D6"/>
    <w:rsid w:val="002E03FA"/>
    <w:rsid w:val="004C58D2"/>
    <w:rsid w:val="00923496"/>
    <w:rsid w:val="00A876A3"/>
    <w:rsid w:val="00B94C4B"/>
    <w:rsid w:val="00D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C4B8"/>
  <w15:chartTrackingRefBased/>
  <w15:docId w15:val="{ADB4D1D8-9ED6-4F3B-955E-2AE6C230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3F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76A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7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fcr.cz/assets/cs/media/Vzor_Exekucni-prikaz-mzda-ci-jiny-prijem-exe-titul-vykaz-nedoplatku_v0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fcr.cz/assets/cs/media/Vzor_Exekucni-prikaz-mzda-ci-jiny-prijem-exe-titul-platebni-vymer_v03.docx" TargetMode="External"/><Relationship Id="rId5" Type="http://schemas.openxmlformats.org/officeDocument/2006/relationships/hyperlink" Target="https://www.mfcr.cz/assets/cs/media/Vzor_Exekucni-prikaz-banka-exe-titul-vykaz-nedoplatku_v05.docx" TargetMode="External"/><Relationship Id="rId4" Type="http://schemas.openxmlformats.org/officeDocument/2006/relationships/hyperlink" Target="https://www.mfcr.cz/assets/cs/media/Vzor_Exekucni-prikaz-banka-exe-titul-platebni-vymer_v05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Pařilová Petra Ing.</dc:creator>
  <cp:keywords/>
  <dc:description/>
  <cp:lastModifiedBy>Pařilová Petra Ing.</cp:lastModifiedBy>
  <cp:revision>2</cp:revision>
  <dcterms:created xsi:type="dcterms:W3CDTF">2022-01-04T09:05:00Z</dcterms:created>
  <dcterms:modified xsi:type="dcterms:W3CDTF">2022-01-05T09:06:00Z</dcterms:modified>
</cp:coreProperties>
</file>