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3B0" w14:textId="61073822" w:rsidR="00A06452" w:rsidRPr="00765A52" w:rsidRDefault="00E206AB" w:rsidP="00683E5D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3F368E4B" wp14:editId="2C21F29D">
            <wp:simplePos x="0" y="0"/>
            <wp:positionH relativeFrom="margin">
              <wp:posOffset>3070225</wp:posOffset>
            </wp:positionH>
            <wp:positionV relativeFrom="margin">
              <wp:posOffset>0</wp:posOffset>
            </wp:positionV>
            <wp:extent cx="3604260" cy="21640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9A2">
        <w:rPr>
          <w:b/>
          <w:bCs/>
          <w:color w:val="538135" w:themeColor="accent6" w:themeShade="BF"/>
        </w:rPr>
        <w:t>VY</w:t>
      </w:r>
      <w:r w:rsidR="00683E5D">
        <w:rPr>
          <w:b/>
          <w:bCs/>
          <w:color w:val="538135" w:themeColor="accent6" w:themeShade="BF"/>
        </w:rPr>
        <w:t>0</w:t>
      </w:r>
      <w:r>
        <w:rPr>
          <w:b/>
          <w:bCs/>
          <w:color w:val="538135" w:themeColor="accent6" w:themeShade="BF"/>
        </w:rPr>
        <w:t>3. Dlouhá Ves</w:t>
      </w:r>
    </w:p>
    <w:p w14:paraId="2507C92C" w14:textId="470F1476" w:rsidR="00A06452" w:rsidRPr="006424F0" w:rsidRDefault="00086F35" w:rsidP="00A06452">
      <w:r w:rsidRPr="00086F35">
        <w:rPr>
          <w:b/>
          <w:bCs/>
        </w:rPr>
        <w:t xml:space="preserve">KM ID (ÚAP jev 36b): </w:t>
      </w:r>
      <w:r>
        <w:t>131</w:t>
      </w:r>
      <w:r>
        <w:rPr>
          <w:b/>
          <w:bCs/>
        </w:rPr>
        <w:br/>
      </w:r>
      <w:r w:rsidR="00A06452" w:rsidRPr="00AC5AD4">
        <w:rPr>
          <w:b/>
          <w:bCs/>
        </w:rPr>
        <w:t>Poloha</w:t>
      </w:r>
      <w:r w:rsidR="00A06452" w:rsidRPr="00B078DA">
        <w:t xml:space="preserve">: </w:t>
      </w:r>
      <w:r w:rsidR="00E01B15" w:rsidRPr="00E01B15">
        <w:t>49,6004</w:t>
      </w:r>
      <w:r w:rsidR="00E01B15">
        <w:t xml:space="preserve">5 N, </w:t>
      </w:r>
      <w:r w:rsidR="00E01B15" w:rsidRPr="00E01B15">
        <w:t>15,6773</w:t>
      </w:r>
      <w:r w:rsidR="00E01B15">
        <w:t xml:space="preserve"> E</w:t>
      </w:r>
      <w:r w:rsidR="00A06452">
        <w:br/>
      </w:r>
      <w:r w:rsidR="00A32F1D">
        <w:rPr>
          <w:b/>
          <w:bCs/>
        </w:rPr>
        <w:t>Plocha</w:t>
      </w:r>
      <w:r w:rsidR="00A32F1D" w:rsidRPr="006424F0">
        <w:rPr>
          <w:b/>
          <w:bCs/>
        </w:rPr>
        <w:t xml:space="preserve"> KM</w:t>
      </w:r>
      <w:r w:rsidR="00A32F1D">
        <w:t xml:space="preserve">: </w:t>
      </w:r>
      <w:r w:rsidR="00E01B15">
        <w:t>39,1 ha</w:t>
      </w:r>
      <w:r w:rsidR="00A32F1D">
        <w:br/>
      </w:r>
      <w:r w:rsidR="00A32F1D" w:rsidRPr="00AC5AD4">
        <w:rPr>
          <w:b/>
          <w:bCs/>
        </w:rPr>
        <w:t>Katastrální</w:t>
      </w:r>
      <w:r w:rsidR="00A32F1D" w:rsidRPr="00B078DA">
        <w:t xml:space="preserve"> </w:t>
      </w:r>
      <w:r w:rsidR="00A32F1D" w:rsidRPr="00AC5AD4">
        <w:rPr>
          <w:b/>
          <w:bCs/>
        </w:rPr>
        <w:t>území</w:t>
      </w:r>
      <w:r w:rsidR="00A32F1D" w:rsidRPr="00B078DA">
        <w:t xml:space="preserve">: </w:t>
      </w:r>
      <w:r w:rsidR="00E01B15" w:rsidRPr="00E01B15">
        <w:rPr>
          <w:sz w:val="18"/>
          <w:szCs w:val="18"/>
        </w:rPr>
        <w:t xml:space="preserve">Dlouhá Ves u </w:t>
      </w:r>
      <w:proofErr w:type="spellStart"/>
      <w:r w:rsidR="00E01B15" w:rsidRPr="00E01B15">
        <w:rPr>
          <w:sz w:val="18"/>
          <w:szCs w:val="18"/>
        </w:rPr>
        <w:t>Havl.B</w:t>
      </w:r>
      <w:proofErr w:type="spellEnd"/>
      <w:r w:rsidR="00E01B15" w:rsidRPr="00E01B15">
        <w:rPr>
          <w:sz w:val="18"/>
          <w:szCs w:val="18"/>
        </w:rPr>
        <w:t xml:space="preserve">., Stříbrné hory u </w:t>
      </w:r>
      <w:proofErr w:type="gramStart"/>
      <w:r w:rsidR="00E01B15" w:rsidRPr="00E01B15">
        <w:rPr>
          <w:sz w:val="18"/>
          <w:szCs w:val="18"/>
        </w:rPr>
        <w:t>Přibyslavi ,</w:t>
      </w:r>
      <w:proofErr w:type="gramEnd"/>
      <w:r w:rsidR="00E01B15" w:rsidRPr="00E01B15">
        <w:rPr>
          <w:sz w:val="18"/>
          <w:szCs w:val="18"/>
        </w:rPr>
        <w:t xml:space="preserve"> </w:t>
      </w:r>
      <w:proofErr w:type="spellStart"/>
      <w:r w:rsidR="00E01B15" w:rsidRPr="00E01B15">
        <w:rPr>
          <w:sz w:val="18"/>
          <w:szCs w:val="18"/>
        </w:rPr>
        <w:t>Simtany</w:t>
      </w:r>
      <w:proofErr w:type="spellEnd"/>
      <w:r w:rsidR="00A32F1D">
        <w:br/>
      </w:r>
      <w:r w:rsidR="00A32F1D" w:rsidRPr="00AC5AD4">
        <w:rPr>
          <w:b/>
          <w:bCs/>
        </w:rPr>
        <w:t>Průchodnost</w:t>
      </w:r>
      <w:r w:rsidR="00A32F1D">
        <w:rPr>
          <w:b/>
          <w:bCs/>
        </w:rPr>
        <w:t xml:space="preserve"> KM</w:t>
      </w:r>
      <w:r w:rsidR="00A32F1D" w:rsidRPr="00B078DA">
        <w:t>:</w:t>
      </w:r>
      <w:r w:rsidR="00A32F1D" w:rsidRPr="008D17DC">
        <w:t xml:space="preserve"> </w:t>
      </w:r>
      <w:r w:rsidR="00A32F1D">
        <w:t xml:space="preserve">P </w:t>
      </w:r>
      <w:r w:rsidR="008B00AD">
        <w:t>–</w:t>
      </w:r>
      <w:r w:rsidR="00074D5D">
        <w:t xml:space="preserve"> průchozí</w:t>
      </w:r>
      <w:r w:rsidR="008B00AD">
        <w:t xml:space="preserve"> </w:t>
      </w:r>
      <w:r w:rsidR="00E01B15">
        <w:t>s</w:t>
      </w:r>
      <w:r w:rsidR="008B00AD">
        <w:t xml:space="preserve"> omezení</w:t>
      </w:r>
      <w:r w:rsidR="00E01B15">
        <w:t>m</w:t>
      </w:r>
      <w:r w:rsidR="00A32F1D">
        <w:br/>
      </w:r>
      <w:r w:rsidR="00A32F1D" w:rsidRPr="00AC5AD4">
        <w:rPr>
          <w:b/>
          <w:bCs/>
        </w:rPr>
        <w:t>Navazující KM</w:t>
      </w:r>
      <w:r w:rsidR="00A32F1D" w:rsidRPr="00B078DA">
        <w:t xml:space="preserve">: </w:t>
      </w:r>
      <w:r w:rsidR="002F3BFD">
        <w:t>-</w:t>
      </w:r>
      <w:r w:rsidR="00A32F1D">
        <w:br/>
      </w:r>
      <w:r w:rsidR="00A32F1D" w:rsidRPr="004D43F9">
        <w:rPr>
          <w:b/>
          <w:bCs/>
        </w:rPr>
        <w:t>Priorita realizace:</w:t>
      </w:r>
      <w:r w:rsidR="00A32F1D" w:rsidRPr="004D43F9">
        <w:t xml:space="preserve"> </w:t>
      </w:r>
      <w:r w:rsidR="002E5BC9">
        <w:t>1</w:t>
      </w:r>
      <w:r w:rsidR="00A508AB">
        <w:t>/5 (</w:t>
      </w:r>
      <w:r w:rsidR="002E5BC9">
        <w:t>nízká</w:t>
      </w:r>
      <w:r w:rsidR="00A508AB">
        <w:t>)</w:t>
      </w:r>
      <w:r w:rsidR="00F037A4">
        <w:t xml:space="preserve"> –</w:t>
      </w:r>
      <w:r w:rsidR="002E5BC9">
        <w:t xml:space="preserve"> </w:t>
      </w:r>
      <w:r w:rsidR="00F258BE">
        <w:t>migrační profil</w:t>
      </w:r>
      <w:r w:rsidR="002E5BC9">
        <w:t xml:space="preserve"> s nízkými riziky</w:t>
      </w:r>
      <w:r w:rsidR="00A32F1D">
        <w:br/>
      </w:r>
      <w:r w:rsidR="007C1716">
        <w:rPr>
          <w:b/>
          <w:bCs/>
        </w:rPr>
        <w:t>Celková n</w:t>
      </w:r>
      <w:r w:rsidR="00A32F1D" w:rsidRPr="001F69A5">
        <w:rPr>
          <w:b/>
          <w:bCs/>
        </w:rPr>
        <w:t>ákladnost</w:t>
      </w:r>
      <w:r w:rsidR="00A32F1D">
        <w:t xml:space="preserve">: </w:t>
      </w:r>
      <w:r w:rsidR="00A32F1D">
        <w:rPr>
          <w:rFonts w:ascii="Calibri" w:hAnsi="Calibri" w:cs="Calibri"/>
          <w:color w:val="000000" w:themeColor="text1"/>
        </w:rPr>
        <w:t>€/€€€</w:t>
      </w:r>
      <w:r w:rsidR="00E9091B">
        <w:rPr>
          <w:rFonts w:ascii="Calibri" w:hAnsi="Calibri" w:cs="Calibri"/>
          <w:color w:val="000000" w:themeColor="text1"/>
        </w:rPr>
        <w:t xml:space="preserve"> (nízká)</w:t>
      </w:r>
    </w:p>
    <w:p w14:paraId="36BD558E" w14:textId="77777777" w:rsidR="00A06452" w:rsidRPr="00277F6D" w:rsidRDefault="00A06452" w:rsidP="00A06452">
      <w:pPr>
        <w:rPr>
          <w:rFonts w:cstheme="minorHAnsi"/>
        </w:rPr>
      </w:pPr>
    </w:p>
    <w:p w14:paraId="188807BF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stavu krajiny</w:t>
      </w:r>
    </w:p>
    <w:p w14:paraId="29C95920" w14:textId="3B660064" w:rsidR="00F82D1F" w:rsidRDefault="000006E5" w:rsidP="00F82D1F">
      <w:pPr>
        <w:jc w:val="both"/>
      </w:pPr>
      <w:r w:rsidRPr="000006E5">
        <w:t>Mozaika lesů, luk, polí a řeky.</w:t>
      </w:r>
      <w:r>
        <w:t xml:space="preserve"> </w:t>
      </w:r>
      <w:r w:rsidR="00F82D1F" w:rsidRPr="00F82D1F">
        <w:t xml:space="preserve">Přímo do plochy KM zasahuje evidovaná lokalita ochrany přírody PV011 </w:t>
      </w:r>
      <w:proofErr w:type="spellStart"/>
      <w:r w:rsidR="00F82D1F" w:rsidRPr="00F82D1F">
        <w:t>Štukhejl</w:t>
      </w:r>
      <w:proofErr w:type="spellEnd"/>
      <w:r w:rsidR="00F82D1F" w:rsidRPr="00F82D1F">
        <w:t xml:space="preserve"> (listnatý les na svahu nad Sázavou, mezofilní louky).</w:t>
      </w:r>
      <w:r w:rsidR="00F82D1F">
        <w:t xml:space="preserve"> </w:t>
      </w:r>
      <w:r w:rsidR="00F82D1F" w:rsidRPr="00F82D1F">
        <w:t xml:space="preserve">Řeka Sázava protékající KM představuje regionální </w:t>
      </w:r>
      <w:proofErr w:type="spellStart"/>
      <w:r w:rsidR="00F82D1F" w:rsidRPr="00F82D1F">
        <w:t>biokoriodor</w:t>
      </w:r>
      <w:proofErr w:type="spellEnd"/>
      <w:r w:rsidR="00F82D1F" w:rsidRPr="00F82D1F">
        <w:t xml:space="preserve"> NKOD-433</w:t>
      </w:r>
      <w:r w:rsidR="00F82D1F">
        <w:t xml:space="preserve">, </w:t>
      </w:r>
      <w:r w:rsidR="00F82D1F" w:rsidRPr="00F82D1F">
        <w:t>který bezprostředně vedle KM vyúsťuje v regionální biocentrum NKOD-</w:t>
      </w:r>
      <w:proofErr w:type="gramStart"/>
      <w:r w:rsidR="00F82D1F" w:rsidRPr="00F82D1F">
        <w:t>1567-Stříbrné</w:t>
      </w:r>
      <w:proofErr w:type="gramEnd"/>
      <w:r w:rsidR="00F82D1F" w:rsidRPr="00F82D1F">
        <w:t xml:space="preserve"> Hory</w:t>
      </w:r>
      <w:r w:rsidR="00F82D1F">
        <w:t>. V severní části území obce Stříbrné hory ÚP vymezuje koridor pro přeložku silnice I/19</w:t>
      </w:r>
      <w:r w:rsidR="002E5BC9">
        <w:t xml:space="preserve"> směrem na sever k obci Krátká ves</w:t>
      </w:r>
      <w:r w:rsidR="00F82D1F">
        <w:t>, která kříží migrační koridor. ÚP obce Dlouhá Ves do plochy KM neumisťuje nové rozvojové (zastavitelné) plochy. Zástavba obce v severní části zasahuje až na hranici migračního koridoru (do budoucna by bylo vhodné zamezit příp. záměrům na rozšíření).</w:t>
      </w:r>
    </w:p>
    <w:p w14:paraId="4946AA7D" w14:textId="77777777" w:rsidR="006E4BCF" w:rsidRPr="007D0B6C" w:rsidRDefault="006E4BCF" w:rsidP="00565817"/>
    <w:p w14:paraId="08434BB2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134C6760" w14:textId="709C4926" w:rsidR="00C61162" w:rsidRDefault="006E4BCF" w:rsidP="00A06452">
      <w:r w:rsidRPr="006E4BCF">
        <w:rPr>
          <w:b/>
          <w:bCs/>
        </w:rPr>
        <w:t>Silnice I/</w:t>
      </w:r>
      <w:r w:rsidR="00F82D1F">
        <w:rPr>
          <w:b/>
          <w:bCs/>
        </w:rPr>
        <w:t>1</w:t>
      </w:r>
      <w:r w:rsidR="00F82D1F" w:rsidRPr="006E4BCF">
        <w:rPr>
          <w:b/>
          <w:bCs/>
        </w:rPr>
        <w:t>9</w:t>
      </w:r>
      <w:r w:rsidR="00F82D1F">
        <w:t xml:space="preserve"> –</w:t>
      </w:r>
      <w:r w:rsidRPr="006E4BCF">
        <w:t xml:space="preserve"> Intenzita dopravy 2 </w:t>
      </w:r>
      <w:r>
        <w:t>175</w:t>
      </w:r>
      <w:r w:rsidRPr="006E4BCF">
        <w:t xml:space="preserve"> voz. (RPDI – všechny dny, ŘSD 2016),</w:t>
      </w:r>
      <w:r>
        <w:t xml:space="preserve"> přehledná úsek vedoucí po mírném horizontu s ojedinělými srážkami se zvěří.</w:t>
      </w:r>
    </w:p>
    <w:p w14:paraId="4EDBF194" w14:textId="16C00B09" w:rsidR="006E4BCF" w:rsidRDefault="006E4BCF" w:rsidP="00A06452">
      <w:r w:rsidRPr="006E4BCF">
        <w:rPr>
          <w:b/>
          <w:bCs/>
        </w:rPr>
        <w:t>Železniční trať</w:t>
      </w:r>
      <w:r w:rsidRPr="006E4BCF">
        <w:t xml:space="preserve"> – Dvoukolejná železniční trať č. 250. Trať probíhá KM zčásti nad úrovní okolního terénu, zčásti v jeho úrovni a zčásti pod úrovní terénu. </w:t>
      </w:r>
      <w:r w:rsidR="00AB19A2" w:rsidRPr="00AB19A2">
        <w:t>Mortalita nezaznamenána</w:t>
      </w:r>
    </w:p>
    <w:p w14:paraId="30463CF1" w14:textId="77777777" w:rsidR="006E4BCF" w:rsidRPr="007D0B6C" w:rsidRDefault="006E4BCF" w:rsidP="00A06452"/>
    <w:p w14:paraId="7313DFE2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6E8FF9A2" w14:textId="100A9A20" w:rsidR="00AB19A2" w:rsidRDefault="00AB19A2" w:rsidP="00AB19A2">
      <w:pPr>
        <w:jc w:val="both"/>
        <w:rPr>
          <w:rFonts w:cstheme="minorHAnsi"/>
        </w:rPr>
      </w:pPr>
      <w:r>
        <w:rPr>
          <w:rFonts w:cstheme="minorHAnsi"/>
        </w:rPr>
        <w:t>Kritické místo se nachází na relativně izolovaném migračním koridoru, který je poměrně dlouhý a úzký. Místo je v současné době dobře průchozí, byla zde zjištěna vysoká míra pohybu místních populací živočichů</w:t>
      </w:r>
      <w:r>
        <w:t>. Přes trat´ vede most s polní cestou, který je zvířaty (liška, srnec, zajíc) také k přechodu využíván.</w:t>
      </w:r>
      <w:r>
        <w:rPr>
          <w:rFonts w:cstheme="minorHAnsi"/>
        </w:rPr>
        <w:t xml:space="preserve"> Mortalita na migračních bariérách nebyla zjištěna. Z toho </w:t>
      </w:r>
      <w:r w:rsidRPr="00956A1A">
        <w:rPr>
          <w:rFonts w:cstheme="minorHAnsi"/>
        </w:rPr>
        <w:t>lze usuzovat, že místo je dobře průchozí i pro cílové druhy velkých savců</w:t>
      </w:r>
    </w:p>
    <w:p w14:paraId="25A27F1D" w14:textId="4964E30D" w:rsidR="006B2D51" w:rsidRDefault="00EC3F36">
      <w:pPr>
        <w:rPr>
          <w:rFonts w:cstheme="minorHAnsi"/>
        </w:rPr>
      </w:pPr>
      <w:r w:rsidRPr="00EC3F36">
        <w:rPr>
          <w:rFonts w:cstheme="minorHAnsi"/>
          <w:noProof/>
        </w:rPr>
        <w:drawing>
          <wp:anchor distT="0" distB="0" distL="114300" distR="114300" simplePos="0" relativeHeight="251755520" behindDoc="0" locked="0" layoutInCell="1" allowOverlap="1" wp14:anchorId="29AEA8A7" wp14:editId="050BC85E">
            <wp:simplePos x="900545" y="7703127"/>
            <wp:positionH relativeFrom="margin">
              <wp:align>left</wp:align>
            </wp:positionH>
            <wp:positionV relativeFrom="margin">
              <wp:align>bottom</wp:align>
            </wp:positionV>
            <wp:extent cx="2771140" cy="1849755"/>
            <wp:effectExtent l="19050" t="19050" r="10160" b="1714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49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 </w:t>
      </w:r>
      <w:r w:rsidR="006B2D51">
        <w:rPr>
          <w:rFonts w:cstheme="minorHAnsi"/>
        </w:rPr>
        <w:br w:type="page"/>
      </w:r>
      <w:r w:rsidRPr="00EC3F36">
        <w:rPr>
          <w:rFonts w:cstheme="minorHAnsi"/>
          <w:noProof/>
        </w:rPr>
        <w:drawing>
          <wp:anchor distT="0" distB="0" distL="114300" distR="114300" simplePos="0" relativeHeight="251756544" behindDoc="0" locked="0" layoutInCell="1" allowOverlap="1" wp14:anchorId="71CA1280" wp14:editId="0A28E5A4">
            <wp:simplePos x="900545" y="900545"/>
            <wp:positionH relativeFrom="margin">
              <wp:align>right</wp:align>
            </wp:positionH>
            <wp:positionV relativeFrom="margin">
              <wp:align>bottom</wp:align>
            </wp:positionV>
            <wp:extent cx="2771140" cy="1849755"/>
            <wp:effectExtent l="19050" t="19050" r="10160" b="1714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49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2B3D8C2" w14:textId="77777777" w:rsidR="00A06452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1133"/>
        <w:gridCol w:w="3545"/>
        <w:gridCol w:w="1276"/>
        <w:gridCol w:w="1412"/>
      </w:tblGrid>
      <w:tr w:rsidR="00FD5BFF" w:rsidRPr="0020415C" w14:paraId="2668FB19" w14:textId="77777777" w:rsidTr="00380906">
        <w:tc>
          <w:tcPr>
            <w:tcW w:w="936" w:type="pct"/>
            <w:shd w:val="clear" w:color="auto" w:fill="D9D9D9" w:themeFill="background1" w:themeFillShade="D9"/>
          </w:tcPr>
          <w:p w14:paraId="28B033C7" w14:textId="77777777" w:rsidR="00FD5BFF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 </w:t>
            </w:r>
          </w:p>
          <w:p w14:paraId="7B492346" w14:textId="0ABF304A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14F43E07" w14:textId="6C30C224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8FC4052" w14:textId="2594C189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4EF1E048" w14:textId="330BCD13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303618FA" w14:textId="77777777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996893" w:rsidRPr="0043090B" w14:paraId="3DA4C730" w14:textId="77777777" w:rsidTr="00380906">
        <w:trPr>
          <w:trHeight w:val="1402"/>
        </w:trPr>
        <w:tc>
          <w:tcPr>
            <w:tcW w:w="936" w:type="pct"/>
            <w:vMerge w:val="restart"/>
            <w:vAlign w:val="center"/>
          </w:tcPr>
          <w:p w14:paraId="63AC35F0" w14:textId="77777777" w:rsidR="00996893" w:rsidRPr="0043090B" w:rsidRDefault="00996893" w:rsidP="00FD5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54496" behindDoc="1" locked="0" layoutInCell="1" allowOverlap="1" wp14:anchorId="2B8DE390" wp14:editId="3EC81666">
                  <wp:simplePos x="1242204" y="21738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540" cy="25717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9F899" w14:textId="609E14B9" w:rsidR="00996893" w:rsidRPr="0043090B" w:rsidRDefault="00996893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6626DE8" w14:textId="2F8FFBC7" w:rsidR="00996893" w:rsidRPr="0043090B" w:rsidRDefault="00300639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0639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F8440ED" wp14:editId="447DF796">
                  <wp:extent cx="360045" cy="360045"/>
                  <wp:effectExtent l="0" t="0" r="1905" b="190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75596C35" w14:textId="62C23C38" w:rsidR="00996893" w:rsidRDefault="00996893" w:rsidP="00380906">
            <w:pPr>
              <w:pStyle w:val="Odstavecseseznamem"/>
              <w:numPr>
                <w:ilvl w:val="0"/>
                <w:numId w:val="1"/>
              </w:numPr>
              <w:ind w:left="170" w:hanging="170"/>
              <w:jc w:val="both"/>
              <w:rPr>
                <w:rFonts w:cstheme="minorHAnsi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Příkazová značka pro strojvedoucího k výstražnému zahoukání před vjezdem do kritického místa</w:t>
            </w:r>
            <w:r>
              <w:rPr>
                <w:rFonts w:cstheme="minorHAnsi"/>
                <w:sz w:val="20"/>
                <w:szCs w:val="20"/>
              </w:rPr>
              <w:t xml:space="preserve"> nebo</w:t>
            </w:r>
          </w:p>
          <w:p w14:paraId="091F1E53" w14:textId="5AAB3692" w:rsidR="00996893" w:rsidRPr="004257CD" w:rsidRDefault="00996893" w:rsidP="00380906">
            <w:pPr>
              <w:pStyle w:val="Odstavecseseznamem"/>
              <w:numPr>
                <w:ilvl w:val="0"/>
                <w:numId w:val="1"/>
              </w:numPr>
              <w:ind w:left="170" w:hanging="170"/>
              <w:jc w:val="both"/>
              <w:rPr>
                <w:rFonts w:cstheme="minorHAnsi"/>
                <w:sz w:val="20"/>
                <w:szCs w:val="20"/>
              </w:rPr>
            </w:pPr>
            <w:r w:rsidRPr="004257CD">
              <w:rPr>
                <w:rFonts w:cstheme="minorHAnsi"/>
                <w:sz w:val="20"/>
                <w:szCs w:val="20"/>
              </w:rPr>
              <w:t>Instalace varovného systému v úseku KM upozorňující okolní živočichy zvukem na příjezd vlaku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708B92EE" w14:textId="338C664D" w:rsidR="00996893" w:rsidRPr="0043090B" w:rsidRDefault="00996893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a) 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763261BC" w14:textId="77777777" w:rsidR="00996893" w:rsidRPr="0043090B" w:rsidRDefault="00996893" w:rsidP="00FD5BF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85C766" w14:textId="6065B78B" w:rsidR="00996893" w:rsidRPr="0043090B" w:rsidRDefault="00996893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b) 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93F54CA" w14:textId="7350BD1D" w:rsidR="00996893" w:rsidRPr="0043090B" w:rsidRDefault="00996893" w:rsidP="00FD5BFF">
            <w:pPr>
              <w:jc w:val="center"/>
              <w:rPr>
                <w:sz w:val="20"/>
                <w:szCs w:val="20"/>
              </w:rPr>
            </w:pPr>
            <w:r w:rsidRPr="0043090B">
              <w:rPr>
                <w:sz w:val="20"/>
                <w:szCs w:val="20"/>
              </w:rPr>
              <w:t>Správa železnic</w:t>
            </w:r>
          </w:p>
        </w:tc>
      </w:tr>
      <w:tr w:rsidR="00996893" w:rsidRPr="0043090B" w14:paraId="18B696A4" w14:textId="77777777" w:rsidTr="00380906">
        <w:trPr>
          <w:trHeight w:val="54"/>
        </w:trPr>
        <w:tc>
          <w:tcPr>
            <w:tcW w:w="936" w:type="pct"/>
            <w:vMerge/>
            <w:vAlign w:val="center"/>
          </w:tcPr>
          <w:p w14:paraId="3C522CD9" w14:textId="77777777" w:rsidR="00996893" w:rsidRPr="0043090B" w:rsidRDefault="00996893" w:rsidP="00996893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F46E4" w14:textId="1BCD4D9F" w:rsidR="00996893" w:rsidRPr="00996893" w:rsidRDefault="00A36702" w:rsidP="00996893">
            <w:pPr>
              <w:jc w:val="center"/>
              <w:rPr>
                <w:rFonts w:cstheme="minorHAnsi"/>
                <w:b/>
                <w:bCs/>
                <w:color w:val="F7825F"/>
                <w:sz w:val="28"/>
                <w:szCs w:val="28"/>
              </w:rPr>
            </w:pPr>
            <w:r w:rsidRPr="00A36702">
              <w:rPr>
                <w:rFonts w:cstheme="minorHAnsi"/>
                <w:b/>
                <w:bCs/>
                <w:noProof/>
                <w:color w:val="F7825F"/>
                <w:sz w:val="28"/>
                <w:szCs w:val="28"/>
              </w:rPr>
              <w:drawing>
                <wp:inline distT="0" distB="0" distL="0" distR="0" wp14:anchorId="0163EEA5" wp14:editId="3237A54D">
                  <wp:extent cx="360045" cy="360045"/>
                  <wp:effectExtent l="0" t="0" r="1905" b="190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  <w:tcBorders>
              <w:bottom w:val="single" w:sz="4" w:space="0" w:color="auto"/>
            </w:tcBorders>
            <w:vAlign w:val="center"/>
          </w:tcPr>
          <w:p w14:paraId="0E9F7AB0" w14:textId="214D1E61" w:rsidR="00996893" w:rsidRPr="00996893" w:rsidRDefault="00996893" w:rsidP="00380906">
            <w:pPr>
              <w:jc w:val="both"/>
              <w:rPr>
                <w:rFonts w:cstheme="minorHAnsi"/>
                <w:sz w:val="20"/>
                <w:szCs w:val="20"/>
              </w:rPr>
            </w:pPr>
            <w:r w:rsidRPr="000735A0">
              <w:rPr>
                <w:rFonts w:cstheme="minorHAnsi"/>
                <w:sz w:val="20"/>
                <w:szCs w:val="20"/>
              </w:rPr>
              <w:t>Dopravní značka „Pozor zvěř“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17326DF5" w14:textId="26934003" w:rsidR="00996893" w:rsidRPr="0043090B" w:rsidRDefault="00996893" w:rsidP="00996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04B11671" w14:textId="5649B7F5" w:rsidR="00996893" w:rsidRPr="0043090B" w:rsidRDefault="00996893" w:rsidP="00996893">
            <w:pPr>
              <w:jc w:val="center"/>
              <w:rPr>
                <w:sz w:val="20"/>
                <w:szCs w:val="20"/>
              </w:rPr>
            </w:pPr>
            <w:r w:rsidRPr="00996893">
              <w:rPr>
                <w:sz w:val="20"/>
                <w:szCs w:val="20"/>
              </w:rPr>
              <w:t>Krajská správa a údržba silnic Vysočiny</w:t>
            </w:r>
          </w:p>
        </w:tc>
      </w:tr>
      <w:tr w:rsidR="00996893" w:rsidRPr="0043090B" w14:paraId="678B0D77" w14:textId="77777777" w:rsidTr="00380906">
        <w:trPr>
          <w:trHeight w:val="1249"/>
        </w:trPr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</w:tcPr>
          <w:p w14:paraId="77D2B162" w14:textId="77777777" w:rsidR="00996893" w:rsidRPr="0043090B" w:rsidRDefault="00996893" w:rsidP="00996893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F802" w14:textId="1385540B" w:rsidR="00996893" w:rsidRPr="00300639" w:rsidRDefault="00996893" w:rsidP="00996893">
            <w:pPr>
              <w:jc w:val="center"/>
              <w:rPr>
                <w:rFonts w:cstheme="minorHAnsi"/>
                <w:b/>
                <w:bCs/>
                <w:color w:val="005BE7"/>
                <w:sz w:val="48"/>
                <w:szCs w:val="48"/>
              </w:rPr>
            </w:pPr>
            <w:r w:rsidRPr="00300639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6C92B0FA" w14:textId="6568C168" w:rsidR="00996893" w:rsidRPr="00481D70" w:rsidRDefault="00996893" w:rsidP="0038090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1) </w:t>
            </w:r>
            <w:r w:rsidRPr="00481D70">
              <w:rPr>
                <w:rFonts w:cstheme="minorHAnsi"/>
                <w:sz w:val="20"/>
                <w:szCs w:val="20"/>
              </w:rPr>
              <w:t>Zákaz předjíždění v celém úseku</w:t>
            </w:r>
          </w:p>
          <w:p w14:paraId="30DEB720" w14:textId="26C886B9" w:rsidR="00996893" w:rsidRPr="00481D70" w:rsidRDefault="00996893" w:rsidP="009968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 O</w:t>
            </w:r>
            <w:r w:rsidRPr="00481D70">
              <w:rPr>
                <w:rFonts w:cstheme="minorHAnsi"/>
                <w:sz w:val="20"/>
                <w:szCs w:val="20"/>
              </w:rPr>
              <w:t>mezením rychlosti v celém úseku v nočních hodinách na 70 km/h.</w:t>
            </w:r>
          </w:p>
          <w:p w14:paraId="01DBD988" w14:textId="783F2883" w:rsidR="00996893" w:rsidRDefault="00996893" w:rsidP="00996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3) </w:t>
            </w:r>
            <w:r w:rsidR="00E914B2">
              <w:rPr>
                <w:rFonts w:cstheme="minorHAnsi"/>
                <w:sz w:val="20"/>
                <w:szCs w:val="20"/>
              </w:rPr>
              <w:t>V</w:t>
            </w:r>
            <w:r w:rsidR="00E914B2" w:rsidRPr="00E914B2">
              <w:rPr>
                <w:rFonts w:cstheme="minorHAnsi"/>
                <w:sz w:val="20"/>
                <w:szCs w:val="20"/>
              </w:rPr>
              <w:t>ýstražný červený asfalt</w:t>
            </w:r>
          </w:p>
          <w:p w14:paraId="3F9644DC" w14:textId="62E43B9F" w:rsidR="00996893" w:rsidRPr="00996893" w:rsidRDefault="00996893" w:rsidP="00996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4) </w:t>
            </w:r>
            <w:r w:rsidRPr="00481D70">
              <w:rPr>
                <w:rFonts w:cstheme="minorHAnsi"/>
                <w:sz w:val="20"/>
                <w:szCs w:val="20"/>
              </w:rPr>
              <w:t>Odrazky</w:t>
            </w:r>
            <w:r>
              <w:rPr>
                <w:rFonts w:cstheme="minorHAnsi"/>
                <w:sz w:val="20"/>
                <w:szCs w:val="20"/>
              </w:rPr>
              <w:t xml:space="preserve"> proti zvěři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02DC877D" w14:textId="41DDABE2" w:rsidR="00996893" w:rsidRPr="0043090B" w:rsidRDefault="002E5BC9" w:rsidP="00996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>€€</w:t>
            </w:r>
            <w:r w:rsidR="00996893" w:rsidRPr="0043090B">
              <w:rPr>
                <w:color w:val="000000" w:themeColor="text1"/>
                <w:sz w:val="20"/>
                <w:szCs w:val="20"/>
              </w:rPr>
              <w:t xml:space="preserve"> / </w:t>
            </w:r>
            <w:r w:rsidR="00996893"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61467889" w14:textId="77777777" w:rsidR="00996893" w:rsidRPr="0043090B" w:rsidRDefault="00996893" w:rsidP="00996893">
            <w:pPr>
              <w:jc w:val="center"/>
              <w:rPr>
                <w:sz w:val="20"/>
                <w:szCs w:val="20"/>
              </w:rPr>
            </w:pPr>
          </w:p>
        </w:tc>
      </w:tr>
      <w:tr w:rsidR="00996893" w:rsidRPr="0043090B" w14:paraId="128D6455" w14:textId="77777777" w:rsidTr="00380906">
        <w:trPr>
          <w:trHeight w:val="767"/>
        </w:trPr>
        <w:tc>
          <w:tcPr>
            <w:tcW w:w="936" w:type="pct"/>
            <w:vMerge w:val="restart"/>
            <w:vAlign w:val="center"/>
          </w:tcPr>
          <w:p w14:paraId="1D04BA64" w14:textId="12467253" w:rsidR="00996893" w:rsidRPr="0043090B" w:rsidRDefault="00996893" w:rsidP="0099689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52448" behindDoc="1" locked="0" layoutInCell="1" allowOverlap="1" wp14:anchorId="1B13321F" wp14:editId="620234A0">
                  <wp:simplePos x="1216325" y="345056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7020" cy="294005"/>
                  <wp:effectExtent l="0" t="0" r="0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90B"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625" w:type="pct"/>
            <w:vAlign w:val="center"/>
          </w:tcPr>
          <w:p w14:paraId="6B6750DE" w14:textId="40DF3365" w:rsidR="00996893" w:rsidRPr="0043090B" w:rsidRDefault="00996893" w:rsidP="0099689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683A">
              <w:rPr>
                <w:rFonts w:cstheme="minorHAnsi"/>
                <w:b/>
                <w:bCs/>
                <w:sz w:val="48"/>
                <w:szCs w:val="48"/>
              </w:rPr>
              <w:t>---</w:t>
            </w:r>
          </w:p>
        </w:tc>
        <w:tc>
          <w:tcPr>
            <w:tcW w:w="1956" w:type="pct"/>
          </w:tcPr>
          <w:p w14:paraId="75963EAB" w14:textId="6A02AE2A" w:rsidR="00996893" w:rsidRPr="0043090B" w:rsidRDefault="00996893" w:rsidP="0038090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 xml:space="preserve">Realizace pásu bezlesí pro zvýšení přehlednosti úseku pro strojvedoucí i živočichy o šířce </w:t>
            </w:r>
            <w:r w:rsidR="00AB19A2">
              <w:rPr>
                <w:rFonts w:cstheme="minorHAnsi"/>
                <w:sz w:val="20"/>
                <w:szCs w:val="20"/>
              </w:rPr>
              <w:t xml:space="preserve">5 </w:t>
            </w:r>
            <w:r w:rsidRPr="0043090B">
              <w:rPr>
                <w:rFonts w:cstheme="minorHAnsi"/>
                <w:sz w:val="20"/>
                <w:szCs w:val="20"/>
              </w:rPr>
              <w:t xml:space="preserve">m od okraje </w:t>
            </w:r>
            <w:r w:rsidR="00380906">
              <w:rPr>
                <w:rFonts w:cstheme="minorHAnsi"/>
                <w:sz w:val="20"/>
                <w:szCs w:val="20"/>
              </w:rPr>
              <w:t>železnice.</w:t>
            </w:r>
            <w:r w:rsidRPr="004309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14:paraId="23E39D1D" w14:textId="23DF0E97" w:rsidR="00996893" w:rsidRPr="0043090B" w:rsidRDefault="00996893" w:rsidP="00996893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6D209489" w14:textId="42A4E5FD" w:rsidR="00996893" w:rsidRPr="0043090B" w:rsidRDefault="00996893" w:rsidP="0099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173CCCE6" w14:textId="4E82DCD7" w:rsidR="00996893" w:rsidRPr="00996893" w:rsidRDefault="00996893" w:rsidP="00996893">
            <w:pPr>
              <w:jc w:val="center"/>
              <w:rPr>
                <w:sz w:val="20"/>
                <w:szCs w:val="20"/>
              </w:rPr>
            </w:pPr>
            <w:r w:rsidRPr="0043090B">
              <w:rPr>
                <w:sz w:val="20"/>
                <w:szCs w:val="20"/>
              </w:rPr>
              <w:t xml:space="preserve">Správa železnic </w:t>
            </w:r>
          </w:p>
        </w:tc>
      </w:tr>
      <w:tr w:rsidR="00996893" w:rsidRPr="0043090B" w14:paraId="580C878F" w14:textId="77777777" w:rsidTr="00380906">
        <w:trPr>
          <w:trHeight w:val="591"/>
        </w:trPr>
        <w:tc>
          <w:tcPr>
            <w:tcW w:w="936" w:type="pct"/>
            <w:vMerge/>
          </w:tcPr>
          <w:p w14:paraId="564F536D" w14:textId="141EC880" w:rsidR="00996893" w:rsidRPr="0043090B" w:rsidRDefault="00996893" w:rsidP="0099689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0CFF8B" w14:textId="7F734397" w:rsidR="00996893" w:rsidRPr="00996893" w:rsidRDefault="00300639" w:rsidP="00996893">
            <w:pPr>
              <w:jc w:val="center"/>
              <w:rPr>
                <w:rFonts w:cstheme="minorHAnsi"/>
                <w:color w:val="4D7401"/>
                <w:sz w:val="20"/>
                <w:szCs w:val="20"/>
              </w:rPr>
            </w:pPr>
            <w:r w:rsidRPr="00300639">
              <w:rPr>
                <w:rFonts w:cstheme="minorHAnsi"/>
                <w:noProof/>
                <w:color w:val="4D7401"/>
                <w:sz w:val="20"/>
                <w:szCs w:val="20"/>
              </w:rPr>
              <w:drawing>
                <wp:inline distT="0" distB="0" distL="0" distR="0" wp14:anchorId="5EC13CD2" wp14:editId="72C4B57C">
                  <wp:extent cx="360045" cy="111125"/>
                  <wp:effectExtent l="0" t="0" r="1905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</w:tcPr>
          <w:p w14:paraId="79B46616" w14:textId="12655AE1" w:rsidR="00E914B2" w:rsidRPr="0043090B" w:rsidRDefault="00E914B2" w:rsidP="0038090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Realizace</w:t>
            </w:r>
            <w:r w:rsidR="000006E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pás</w:t>
            </w:r>
            <w:r w:rsidR="000006E5">
              <w:rPr>
                <w:rFonts w:cstheme="minorHAnsi"/>
                <w:color w:val="000000" w:themeColor="text1"/>
                <w:sz w:val="20"/>
                <w:szCs w:val="20"/>
              </w:rPr>
              <w:t>ů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006E5">
              <w:rPr>
                <w:rFonts w:cstheme="minorHAnsi"/>
                <w:color w:val="000000" w:themeColor="text1"/>
                <w:sz w:val="20"/>
                <w:szCs w:val="20"/>
              </w:rPr>
              <w:t xml:space="preserve">vegetace </w:t>
            </w:r>
            <w:r w:rsidR="003F2443">
              <w:rPr>
                <w:rFonts w:cstheme="minorHAnsi"/>
                <w:color w:val="000000" w:themeColor="text1"/>
                <w:sz w:val="20"/>
                <w:szCs w:val="20"/>
              </w:rPr>
              <w:t xml:space="preserve">(min. jednoho z navržených) </w:t>
            </w:r>
            <w:r w:rsidR="00AB19A2"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 w:rsidR="000006E5">
              <w:rPr>
                <w:rFonts w:cstheme="minorHAnsi"/>
                <w:color w:val="000000" w:themeColor="text1"/>
                <w:sz w:val="20"/>
                <w:szCs w:val="20"/>
              </w:rPr>
              <w:t> parametrech lokálního biokoridoru pro navedení migrujících živočichů přes kritické místo.</w:t>
            </w:r>
          </w:p>
        </w:tc>
        <w:tc>
          <w:tcPr>
            <w:tcW w:w="704" w:type="pct"/>
            <w:vAlign w:val="center"/>
          </w:tcPr>
          <w:p w14:paraId="4274BD03" w14:textId="465FB3BA" w:rsidR="000006E5" w:rsidRPr="0043090B" w:rsidRDefault="000006E5" w:rsidP="000006E5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1575664A" w14:textId="13E7348F" w:rsidR="00996893" w:rsidRPr="0043090B" w:rsidRDefault="00996893" w:rsidP="0099689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1E7A61F4" w14:textId="07E3B9E8" w:rsidR="00996893" w:rsidRPr="0043090B" w:rsidRDefault="000006E5" w:rsidP="009968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 Stříbrné Hory, vlastníci pozemků</w:t>
            </w:r>
          </w:p>
        </w:tc>
      </w:tr>
      <w:tr w:rsidR="000E6B0B" w:rsidRPr="0043090B" w14:paraId="1C950DD8" w14:textId="77777777" w:rsidTr="00380906">
        <w:trPr>
          <w:trHeight w:val="1875"/>
        </w:trPr>
        <w:tc>
          <w:tcPr>
            <w:tcW w:w="936" w:type="pct"/>
            <w:vAlign w:val="center"/>
          </w:tcPr>
          <w:p w14:paraId="34E75A2D" w14:textId="7F465AC2" w:rsidR="000E6B0B" w:rsidRPr="000E6B0B" w:rsidRDefault="000E6B0B" w:rsidP="0062601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14B8B1" wp14:editId="3AFE2DA7">
                  <wp:extent cx="257143" cy="257143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7DB7F" w14:textId="2A7B429F" w:rsidR="000E6B0B" w:rsidRPr="0043090B" w:rsidRDefault="000E6B0B" w:rsidP="0062601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6B0B">
              <w:rPr>
                <w:rFonts w:cstheme="minorHAnsi"/>
                <w:color w:val="000000" w:themeColor="text1"/>
                <w:sz w:val="20"/>
                <w:szCs w:val="20"/>
              </w:rPr>
              <w:t>Územní plánování</w:t>
            </w:r>
          </w:p>
        </w:tc>
        <w:tc>
          <w:tcPr>
            <w:tcW w:w="625" w:type="pct"/>
            <w:vAlign w:val="center"/>
          </w:tcPr>
          <w:p w14:paraId="5A6C8AF9" w14:textId="65C1A6B7" w:rsidR="000E6B0B" w:rsidRPr="0062601C" w:rsidRDefault="0062601C" w:rsidP="0062601C">
            <w:pPr>
              <w:jc w:val="center"/>
            </w:pPr>
            <w:r w:rsidRPr="0062601C">
              <w:rPr>
                <w:sz w:val="20"/>
                <w:szCs w:val="20"/>
              </w:rPr>
              <w:t>bez legendy na mapě</w:t>
            </w:r>
          </w:p>
        </w:tc>
        <w:tc>
          <w:tcPr>
            <w:tcW w:w="1956" w:type="pct"/>
          </w:tcPr>
          <w:p w14:paraId="3EBC8C73" w14:textId="22AE0097" w:rsidR="000E6B0B" w:rsidRDefault="0062601C" w:rsidP="0038090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1) </w:t>
            </w:r>
            <w:r w:rsidR="000E6B0B">
              <w:rPr>
                <w:rFonts w:cstheme="minorHAnsi"/>
                <w:color w:val="000000" w:themeColor="text1"/>
                <w:sz w:val="20"/>
                <w:szCs w:val="20"/>
              </w:rPr>
              <w:t>Obec Dlouhá Ves (jižně od KM): omezení rozšiřování zástavby na úkor šířky migračního koridoru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111C6B9F" w14:textId="60087B53" w:rsidR="000E6B0B" w:rsidRDefault="0062601C" w:rsidP="0038090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2) P</w:t>
            </w:r>
            <w:r w:rsidRPr="0062601C">
              <w:rPr>
                <w:rFonts w:cstheme="minorHAnsi"/>
                <w:color w:val="000000" w:themeColor="text1"/>
                <w:sz w:val="20"/>
                <w:szCs w:val="20"/>
              </w:rPr>
              <w:t>ři realizaci přeložky silnice I/19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k.ú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. Stříbrné hory</w:t>
            </w:r>
            <w:r w:rsidRPr="0062601C">
              <w:rPr>
                <w:rFonts w:cstheme="minorHAnsi"/>
                <w:color w:val="000000" w:themeColor="text1"/>
                <w:sz w:val="20"/>
                <w:szCs w:val="20"/>
              </w:rPr>
              <w:t xml:space="preserve"> dbát na zachování migrační prostupnosti 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návrh </w:t>
            </w:r>
            <w:r w:rsidRPr="0062601C">
              <w:rPr>
                <w:rFonts w:cstheme="minorHAnsi"/>
                <w:color w:val="000000" w:themeColor="text1"/>
                <w:sz w:val="20"/>
                <w:szCs w:val="20"/>
              </w:rPr>
              <w:t>realizace opatření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pro podporu (tj. je nutné zpracování migrační studie)</w:t>
            </w:r>
          </w:p>
        </w:tc>
        <w:tc>
          <w:tcPr>
            <w:tcW w:w="704" w:type="pct"/>
            <w:vAlign w:val="center"/>
          </w:tcPr>
          <w:p w14:paraId="2BD144A4" w14:textId="389E3DC2" w:rsidR="0062601C" w:rsidRPr="0043090B" w:rsidRDefault="0062601C" w:rsidP="0062601C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0A595B3A" w14:textId="77777777" w:rsidR="000E6B0B" w:rsidRPr="0043090B" w:rsidRDefault="000E6B0B" w:rsidP="000006E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210D76D8" w14:textId="2C7DDF85" w:rsidR="000E6B0B" w:rsidRDefault="0062601C" w:rsidP="009968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 Dlouhá Ves, Obec Stříbrné hory, ORP Havlíčkův Brod</w:t>
            </w:r>
          </w:p>
        </w:tc>
      </w:tr>
    </w:tbl>
    <w:p w14:paraId="40C578DD" w14:textId="77777777" w:rsidR="00A06452" w:rsidRDefault="00A06452" w:rsidP="00A06452">
      <w:pPr>
        <w:rPr>
          <w:rFonts w:cstheme="minorHAnsi"/>
        </w:rPr>
      </w:pPr>
    </w:p>
    <w:p w14:paraId="4DF23675" w14:textId="027C8CC6" w:rsidR="00053E7B" w:rsidRDefault="00A36702">
      <w:r w:rsidRPr="00A36702">
        <w:rPr>
          <w:noProof/>
        </w:rPr>
        <w:drawing>
          <wp:inline distT="0" distB="0" distL="0" distR="0" wp14:anchorId="33C3228D" wp14:editId="225BC327">
            <wp:extent cx="5760720" cy="3234055"/>
            <wp:effectExtent l="19050" t="19050" r="11430" b="2349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0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5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15EE8"/>
    <w:multiLevelType w:val="hybridMultilevel"/>
    <w:tmpl w:val="CBBEF130"/>
    <w:lvl w:ilvl="0" w:tplc="0096C73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2"/>
    <w:rsid w:val="000006E5"/>
    <w:rsid w:val="00053E7B"/>
    <w:rsid w:val="00056F4B"/>
    <w:rsid w:val="00073107"/>
    <w:rsid w:val="00074D5D"/>
    <w:rsid w:val="00086F35"/>
    <w:rsid w:val="000E6B0B"/>
    <w:rsid w:val="00145112"/>
    <w:rsid w:val="00192DD9"/>
    <w:rsid w:val="00196D6D"/>
    <w:rsid w:val="001F0967"/>
    <w:rsid w:val="00217837"/>
    <w:rsid w:val="002C683A"/>
    <w:rsid w:val="002D16CC"/>
    <w:rsid w:val="002E5BC9"/>
    <w:rsid w:val="002F3BFD"/>
    <w:rsid w:val="00300639"/>
    <w:rsid w:val="0032091E"/>
    <w:rsid w:val="00334747"/>
    <w:rsid w:val="00352ACE"/>
    <w:rsid w:val="00380906"/>
    <w:rsid w:val="003F2443"/>
    <w:rsid w:val="00414AEB"/>
    <w:rsid w:val="004257CD"/>
    <w:rsid w:val="0043090B"/>
    <w:rsid w:val="00432E4F"/>
    <w:rsid w:val="00460F6B"/>
    <w:rsid w:val="00464FEF"/>
    <w:rsid w:val="00481A93"/>
    <w:rsid w:val="00487623"/>
    <w:rsid w:val="00497522"/>
    <w:rsid w:val="005050FD"/>
    <w:rsid w:val="0053695D"/>
    <w:rsid w:val="00565817"/>
    <w:rsid w:val="00591A5F"/>
    <w:rsid w:val="005B12DC"/>
    <w:rsid w:val="005B407B"/>
    <w:rsid w:val="005B4BB5"/>
    <w:rsid w:val="005D06A2"/>
    <w:rsid w:val="005D54B9"/>
    <w:rsid w:val="005E7C5D"/>
    <w:rsid w:val="006133ED"/>
    <w:rsid w:val="0062601C"/>
    <w:rsid w:val="006261BF"/>
    <w:rsid w:val="00683E5D"/>
    <w:rsid w:val="0069324D"/>
    <w:rsid w:val="006B0375"/>
    <w:rsid w:val="006B2D51"/>
    <w:rsid w:val="006E4BCF"/>
    <w:rsid w:val="006E526C"/>
    <w:rsid w:val="006F5998"/>
    <w:rsid w:val="007017A5"/>
    <w:rsid w:val="007642AD"/>
    <w:rsid w:val="007C1716"/>
    <w:rsid w:val="007D6A39"/>
    <w:rsid w:val="00831279"/>
    <w:rsid w:val="008B00AD"/>
    <w:rsid w:val="009345B2"/>
    <w:rsid w:val="00956A1A"/>
    <w:rsid w:val="00996893"/>
    <w:rsid w:val="009D109D"/>
    <w:rsid w:val="009D7E4D"/>
    <w:rsid w:val="009E4FA0"/>
    <w:rsid w:val="00A06452"/>
    <w:rsid w:val="00A10667"/>
    <w:rsid w:val="00A24599"/>
    <w:rsid w:val="00A30589"/>
    <w:rsid w:val="00A32F1D"/>
    <w:rsid w:val="00A3474B"/>
    <w:rsid w:val="00A36702"/>
    <w:rsid w:val="00A508AB"/>
    <w:rsid w:val="00A946FB"/>
    <w:rsid w:val="00AA28C3"/>
    <w:rsid w:val="00AB19A2"/>
    <w:rsid w:val="00AE38FB"/>
    <w:rsid w:val="00AF6DE5"/>
    <w:rsid w:val="00B62CB7"/>
    <w:rsid w:val="00B830E5"/>
    <w:rsid w:val="00BA18FE"/>
    <w:rsid w:val="00BC2596"/>
    <w:rsid w:val="00BE5145"/>
    <w:rsid w:val="00BF176F"/>
    <w:rsid w:val="00C14C69"/>
    <w:rsid w:val="00C3783A"/>
    <w:rsid w:val="00C61162"/>
    <w:rsid w:val="00CE3375"/>
    <w:rsid w:val="00CF529E"/>
    <w:rsid w:val="00D077CE"/>
    <w:rsid w:val="00D94CB4"/>
    <w:rsid w:val="00DB5897"/>
    <w:rsid w:val="00DF297B"/>
    <w:rsid w:val="00E00F6A"/>
    <w:rsid w:val="00E01B15"/>
    <w:rsid w:val="00E206AB"/>
    <w:rsid w:val="00E5715C"/>
    <w:rsid w:val="00E9091B"/>
    <w:rsid w:val="00E914B2"/>
    <w:rsid w:val="00E96683"/>
    <w:rsid w:val="00EC3F36"/>
    <w:rsid w:val="00EE4A99"/>
    <w:rsid w:val="00EE7D31"/>
    <w:rsid w:val="00EF44DD"/>
    <w:rsid w:val="00EF6BAF"/>
    <w:rsid w:val="00F037A4"/>
    <w:rsid w:val="00F055C3"/>
    <w:rsid w:val="00F1582E"/>
    <w:rsid w:val="00F258BE"/>
    <w:rsid w:val="00F26607"/>
    <w:rsid w:val="00F421CF"/>
    <w:rsid w:val="00F77BF6"/>
    <w:rsid w:val="00F82D1F"/>
    <w:rsid w:val="00F96B43"/>
    <w:rsid w:val="00FD5BF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AC8"/>
  <w15:chartTrackingRefBased/>
  <w15:docId w15:val="{C091BEB1-8F70-4DA6-B53E-D63B067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45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45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645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45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45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45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45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45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45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4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4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4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4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A0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4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Libosvár Tomáš</cp:lastModifiedBy>
  <cp:revision>6</cp:revision>
  <dcterms:created xsi:type="dcterms:W3CDTF">2020-09-25T08:53:00Z</dcterms:created>
  <dcterms:modified xsi:type="dcterms:W3CDTF">2020-09-27T11:46:00Z</dcterms:modified>
</cp:coreProperties>
</file>