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C33B0" w14:textId="764202CA" w:rsidR="00A06452" w:rsidRPr="00765A52" w:rsidRDefault="00D31E01" w:rsidP="00A06452">
      <w:pPr>
        <w:pStyle w:val="Nadpis1"/>
        <w:numPr>
          <w:ilvl w:val="0"/>
          <w:numId w:val="0"/>
        </w:numPr>
        <w:ind w:left="432" w:hanging="432"/>
        <w:rPr>
          <w:b/>
          <w:bCs/>
          <w:color w:val="538135" w:themeColor="accent6" w:themeShade="BF"/>
        </w:rPr>
      </w:pPr>
      <w:r w:rsidRPr="00CB1527">
        <w:rPr>
          <w:noProof/>
        </w:rPr>
        <w:drawing>
          <wp:anchor distT="0" distB="0" distL="114300" distR="114300" simplePos="0" relativeHeight="251659264" behindDoc="1" locked="0" layoutInCell="1" allowOverlap="1" wp14:anchorId="26ED3D04" wp14:editId="08F95D36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3603600" cy="2163600"/>
            <wp:effectExtent l="0" t="0" r="0" b="825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00" cy="21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833">
        <w:rPr>
          <w:b/>
          <w:bCs/>
          <w:color w:val="538135" w:themeColor="accent6" w:themeShade="BF"/>
        </w:rPr>
        <w:t>VY</w:t>
      </w:r>
      <w:r w:rsidR="00C06434">
        <w:rPr>
          <w:b/>
          <w:bCs/>
          <w:color w:val="538135" w:themeColor="accent6" w:themeShade="BF"/>
        </w:rPr>
        <w:t>11. Petráveč</w:t>
      </w:r>
    </w:p>
    <w:p w14:paraId="2507C92C" w14:textId="1BB6E035" w:rsidR="00A06452" w:rsidRPr="006424F0" w:rsidRDefault="00003833" w:rsidP="00485432">
      <w:r w:rsidRPr="00003833">
        <w:rPr>
          <w:b/>
          <w:bCs/>
        </w:rPr>
        <w:t xml:space="preserve">KM ID (ÚAP jev </w:t>
      </w:r>
      <w:proofErr w:type="gramStart"/>
      <w:r w:rsidRPr="00003833">
        <w:rPr>
          <w:b/>
          <w:bCs/>
        </w:rPr>
        <w:t>36b</w:t>
      </w:r>
      <w:proofErr w:type="gramEnd"/>
      <w:r w:rsidRPr="00003833">
        <w:rPr>
          <w:b/>
          <w:bCs/>
        </w:rPr>
        <w:t>):</w:t>
      </w:r>
      <w:r>
        <w:t xml:space="preserve"> 126</w:t>
      </w:r>
      <w:r w:rsidR="00C06434">
        <w:t xml:space="preserve"> </w:t>
      </w:r>
      <w:r w:rsidR="00A06452">
        <w:br/>
      </w:r>
      <w:r w:rsidR="00A06452" w:rsidRPr="00AC5AD4">
        <w:rPr>
          <w:b/>
          <w:bCs/>
        </w:rPr>
        <w:t>Poloha</w:t>
      </w:r>
      <w:r w:rsidR="00A06452" w:rsidRPr="00B078DA">
        <w:t xml:space="preserve">: </w:t>
      </w:r>
      <w:r w:rsidRPr="00003833">
        <w:t>49,335693</w:t>
      </w:r>
      <w:r>
        <w:t xml:space="preserve"> N, </w:t>
      </w:r>
      <w:r w:rsidRPr="00003833">
        <w:t>16,061405</w:t>
      </w:r>
      <w:r>
        <w:t xml:space="preserve"> E</w:t>
      </w:r>
      <w:r w:rsidR="00A06452">
        <w:br/>
      </w:r>
      <w:r w:rsidR="00B279D4">
        <w:rPr>
          <w:b/>
          <w:bCs/>
        </w:rPr>
        <w:t>Plocha</w:t>
      </w:r>
      <w:r w:rsidR="00A06452" w:rsidRPr="006424F0">
        <w:rPr>
          <w:b/>
          <w:bCs/>
        </w:rPr>
        <w:t xml:space="preserve"> KM</w:t>
      </w:r>
      <w:r w:rsidR="00A06452">
        <w:t xml:space="preserve">: </w:t>
      </w:r>
      <w:r w:rsidR="00D31E01">
        <w:t>53,2 ha</w:t>
      </w:r>
      <w:r w:rsidR="00A06452">
        <w:br/>
      </w:r>
      <w:r w:rsidR="00A06452" w:rsidRPr="00AC5AD4">
        <w:rPr>
          <w:b/>
          <w:bCs/>
        </w:rPr>
        <w:t>Katastrální</w:t>
      </w:r>
      <w:r w:rsidR="00A06452" w:rsidRPr="00B078DA">
        <w:t xml:space="preserve"> </w:t>
      </w:r>
      <w:r w:rsidR="00A06452" w:rsidRPr="00AC5AD4">
        <w:rPr>
          <w:b/>
          <w:bCs/>
        </w:rPr>
        <w:t>území</w:t>
      </w:r>
      <w:r w:rsidR="00A06452" w:rsidRPr="00B078DA">
        <w:t xml:space="preserve">: </w:t>
      </w:r>
      <w:r w:rsidR="00A06452" w:rsidRPr="009555C8">
        <w:t>Lhotka u Velkého Meziříčí</w:t>
      </w:r>
      <w:r w:rsidR="00A06452">
        <w:br/>
      </w:r>
      <w:r w:rsidR="00A06452" w:rsidRPr="00AC5AD4">
        <w:rPr>
          <w:b/>
          <w:bCs/>
        </w:rPr>
        <w:t>Průchodnost</w:t>
      </w:r>
      <w:r w:rsidR="00A06452">
        <w:rPr>
          <w:b/>
          <w:bCs/>
        </w:rPr>
        <w:t xml:space="preserve"> KM</w:t>
      </w:r>
      <w:r w:rsidR="00A06452" w:rsidRPr="00B078DA">
        <w:t>:</w:t>
      </w:r>
      <w:r w:rsidR="00A06452" w:rsidRPr="008D17DC">
        <w:t xml:space="preserve"> </w:t>
      </w:r>
      <w:r w:rsidR="00C06434">
        <w:t>K1 – nepřekonatelná bariéra</w:t>
      </w:r>
      <w:r w:rsidR="00A06452">
        <w:br/>
      </w:r>
      <w:r w:rsidR="00A06452" w:rsidRPr="00AC5AD4">
        <w:rPr>
          <w:b/>
          <w:bCs/>
        </w:rPr>
        <w:t>Navazující KM</w:t>
      </w:r>
      <w:r w:rsidR="00A06452" w:rsidRPr="00B078DA">
        <w:t xml:space="preserve">: </w:t>
      </w:r>
      <w:r w:rsidR="00C06434">
        <w:t>20. Lhotka</w:t>
      </w:r>
      <w:r w:rsidR="00A06452">
        <w:br/>
      </w:r>
      <w:r w:rsidR="00485432" w:rsidRPr="00485432">
        <w:rPr>
          <w:b/>
          <w:bCs/>
        </w:rPr>
        <w:t xml:space="preserve">Priorita realizace: </w:t>
      </w:r>
      <w:r w:rsidR="00C06434">
        <w:t>-</w:t>
      </w:r>
      <w:r w:rsidR="008B3F58">
        <w:t xml:space="preserve"> </w:t>
      </w:r>
      <w:r w:rsidR="00C806F6">
        <w:rPr>
          <w:b/>
          <w:bCs/>
        </w:rPr>
        <w:br/>
      </w:r>
      <w:r w:rsidR="00EC4BFA" w:rsidRPr="00EC4BFA">
        <w:rPr>
          <w:b/>
          <w:bCs/>
        </w:rPr>
        <w:t xml:space="preserve">Celková </w:t>
      </w:r>
      <w:r w:rsidR="00EC4BFA">
        <w:rPr>
          <w:b/>
          <w:bCs/>
        </w:rPr>
        <w:t>n</w:t>
      </w:r>
      <w:r w:rsidR="00485432" w:rsidRPr="00485432">
        <w:rPr>
          <w:b/>
          <w:bCs/>
        </w:rPr>
        <w:t>ákladnost:</w:t>
      </w:r>
      <w:r w:rsidR="00EC4BFA" w:rsidRPr="00EC4BFA">
        <w:t xml:space="preserve"> </w:t>
      </w:r>
      <w:r w:rsidR="00C06434">
        <w:t>-</w:t>
      </w:r>
    </w:p>
    <w:p w14:paraId="65DBE650" w14:textId="77777777" w:rsidR="009E0C18" w:rsidRDefault="009E0C18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</w:p>
    <w:p w14:paraId="188807BF" w14:textId="69290619" w:rsidR="00A06452" w:rsidRPr="00B845B7" w:rsidRDefault="00A0645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Charakteristika stavu krajiny</w:t>
      </w:r>
    </w:p>
    <w:p w14:paraId="5179B7E8" w14:textId="26DA9246" w:rsidR="007249EB" w:rsidRDefault="007249EB" w:rsidP="007249EB">
      <w:pPr>
        <w:jc w:val="both"/>
      </w:pPr>
      <w:r>
        <w:t>Lesnatá oblast. Jižně od KM se nachází oplocená obora a areál skládky odpadů</w:t>
      </w:r>
      <w:r w:rsidR="00C414C8">
        <w:t>. Na ploše KM ani v jeho širším okolí se nenacházejí zvláště chráněná území nebo evropsky významné lokality. Skrz KM vede regionální biokoridor NKOD-1402 a cca 1,7 km JZ směrem od KM se nachází regionální biocentrum NKOD-</w:t>
      </w:r>
      <w:proofErr w:type="gramStart"/>
      <w:r w:rsidR="00C414C8">
        <w:t>247-Nesměř</w:t>
      </w:r>
      <w:proofErr w:type="gramEnd"/>
      <w:r w:rsidR="00C414C8">
        <w:t xml:space="preserve">. </w:t>
      </w:r>
      <w:r>
        <w:t xml:space="preserve">Do KM okrajově zasahuje plocha navrhovaná k rozšíření přírodního parku Třebíčsko. </w:t>
      </w:r>
      <w:r w:rsidRPr="00C414C8">
        <w:rPr>
          <w:u w:val="single"/>
        </w:rPr>
        <w:t>ÚP obce Petráveč:</w:t>
      </w:r>
      <w:r>
        <w:t xml:space="preserve"> Pro silnici II/602 je v ÚP vymezen širší koridor pro její homogenizaci. Na části orné půdy mezi silnicí II/602 a dálnicí má ÚP schválenou novou plochu pro sport – trať pro </w:t>
      </w:r>
      <w:proofErr w:type="spellStart"/>
      <w:r>
        <w:t>cyklotrial</w:t>
      </w:r>
      <w:proofErr w:type="spellEnd"/>
      <w:r>
        <w:t>. Jižně od dálnice (již mimo plochu KM je skládka odpadů</w:t>
      </w:r>
      <w:r w:rsidR="00C414C8">
        <w:t>)</w:t>
      </w:r>
      <w:r>
        <w:t xml:space="preserve"> - ÚP počítá s jejím dalším rozšířením.</w:t>
      </w:r>
      <w:r w:rsidR="00C414C8">
        <w:t xml:space="preserve"> Ú</w:t>
      </w:r>
      <w:r>
        <w:t>P počítá s poměrně výrazným rozšířením zástavby obce (plochy bydlení v RD), a to až na hranici migračního koridoru</w:t>
      </w:r>
      <w:r w:rsidR="00C414C8">
        <w:t xml:space="preserve">. </w:t>
      </w:r>
      <w:r w:rsidRPr="00C414C8">
        <w:rPr>
          <w:u w:val="single"/>
        </w:rPr>
        <w:t>ÚP města Velké Meziříčí</w:t>
      </w:r>
      <w:r>
        <w:t>: V jižní části území města je navrženo rozšíření zástavby (plochy bydlení, rozšíření ploch výroby) až na hranici migračního koridoru. Územím města je vedena územní rezerva (koridor) pro vysokorychlostní trať</w:t>
      </w:r>
      <w:r w:rsidR="00C414C8">
        <w:t xml:space="preserve">. </w:t>
      </w:r>
      <w:r w:rsidRPr="00C414C8">
        <w:rPr>
          <w:u w:val="single"/>
        </w:rPr>
        <w:t>ÚP obce Dolní Heřmanice</w:t>
      </w:r>
      <w:r>
        <w:t>: Přímo na území obce plocha KM není, ale na plochu KM přímo navazuje (tzn. změny či návrhy v ÚP by mohli ovlivnit možnost migrace). Zastavěná území obce a m. č. Oslava, mezi kterými vede migrační koridor, mají tendenci k rozšiřování směrem ke koridoru – v budoucnu by mohlo hrozit jeho zúžení</w:t>
      </w:r>
      <w:r w:rsidR="00C414C8">
        <w:t xml:space="preserve">. </w:t>
      </w:r>
      <w:r w:rsidRPr="00C414C8">
        <w:rPr>
          <w:u w:val="single"/>
        </w:rPr>
        <w:t>ÚP obce Jabloňov</w:t>
      </w:r>
      <w:r>
        <w:t>: Území obce, včetně migračních koridorů křižuje vymezená územní rezerva koridoru pro vysokorychlostní železniční trať</w:t>
      </w:r>
      <w:r w:rsidR="001A7D1B">
        <w:t>.</w:t>
      </w:r>
    </w:p>
    <w:p w14:paraId="064A6961" w14:textId="77777777" w:rsidR="007249EB" w:rsidRDefault="007249EB" w:rsidP="007249EB">
      <w:pPr>
        <w:jc w:val="both"/>
      </w:pPr>
    </w:p>
    <w:p w14:paraId="08434BB2" w14:textId="6CE35335" w:rsidR="00A06452" w:rsidRDefault="00A06452" w:rsidP="00BD38AC">
      <w:pPr>
        <w:pStyle w:val="Nadpis2"/>
        <w:numPr>
          <w:ilvl w:val="0"/>
          <w:numId w:val="0"/>
        </w:numPr>
        <w:jc w:val="both"/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Migrační bariéry</w:t>
      </w:r>
    </w:p>
    <w:p w14:paraId="54F956E5" w14:textId="0927B48D" w:rsidR="001A7D1B" w:rsidRPr="00C414C8" w:rsidRDefault="00C414C8" w:rsidP="008D404A">
      <w:pPr>
        <w:jc w:val="both"/>
      </w:pPr>
      <w:r w:rsidRPr="00C414C8">
        <w:rPr>
          <w:b/>
          <w:bCs/>
        </w:rPr>
        <w:t>Dálnice D1</w:t>
      </w:r>
      <w:r>
        <w:t xml:space="preserve"> – </w:t>
      </w:r>
      <w:r w:rsidRPr="00C414C8">
        <w:t>Intenzita dopravy 38 90</w:t>
      </w:r>
      <w:r>
        <w:t>3</w:t>
      </w:r>
      <w:r w:rsidRPr="00C414C8">
        <w:t xml:space="preserve"> voz. (RPDI – všechny dny, ŘSD 2016).</w:t>
      </w:r>
      <w:r>
        <w:t xml:space="preserve"> Dotčený úsek dálnice č. 20 byl v období </w:t>
      </w:r>
      <w:proofErr w:type="gramStart"/>
      <w:r>
        <w:t>2017 – 2018</w:t>
      </w:r>
      <w:proofErr w:type="gramEnd"/>
      <w:r>
        <w:t xml:space="preserve"> modernizován a poté kompletně oplocen. V úsek KM se nacházejí </w:t>
      </w:r>
      <w:r w:rsidR="001A7D1B">
        <w:t>tři</w:t>
      </w:r>
      <w:r>
        <w:t xml:space="preserve"> mostní objekty – </w:t>
      </w:r>
      <w:r w:rsidR="001A7D1B">
        <w:t>dva propustky</w:t>
      </w:r>
      <w:r>
        <w:t xml:space="preserve"> </w:t>
      </w:r>
      <w:r w:rsidR="001A7D1B">
        <w:t xml:space="preserve">pod dálnicí </w:t>
      </w:r>
      <w:r>
        <w:t xml:space="preserve">a most </w:t>
      </w:r>
      <w:r w:rsidR="001A7D1B">
        <w:t>přes dálnici pro silnici II/602. Propustky mají nedostatečné parametry pro migrace velkých savců. Most přes silnici II/602 je kvůli bezpečnosti vybaven oboustrannými svodidly</w:t>
      </w:r>
      <w:r w:rsidR="008D404A">
        <w:t xml:space="preserve">. </w:t>
      </w:r>
      <w:r w:rsidR="001A7D1B" w:rsidRPr="001A7D1B">
        <w:rPr>
          <w:b/>
          <w:bCs/>
        </w:rPr>
        <w:t>Silnice II/602</w:t>
      </w:r>
      <w:r w:rsidR="001A7D1B">
        <w:t xml:space="preserve"> - </w:t>
      </w:r>
      <w:r w:rsidR="001A7D1B" w:rsidRPr="00C414C8">
        <w:t xml:space="preserve">Intenzita dopravy </w:t>
      </w:r>
      <w:r w:rsidR="001A7D1B">
        <w:t>2 931</w:t>
      </w:r>
      <w:r w:rsidR="001A7D1B" w:rsidRPr="00C414C8">
        <w:t xml:space="preserve"> voz. (RPDI – všechny dny, ŘSD 2016</w:t>
      </w:r>
      <w:r w:rsidR="001A7D1B">
        <w:t xml:space="preserve">). </w:t>
      </w:r>
      <w:r w:rsidR="008D404A">
        <w:t xml:space="preserve">Úsek procházející KM je především u mostu pod dálnicí nepřehledný s občasnými srážkami se zvěří (především v úseku mimo svodidla). </w:t>
      </w:r>
      <w:r w:rsidR="008D404A" w:rsidRPr="00CA56C8">
        <w:rPr>
          <w:b/>
          <w:bCs/>
        </w:rPr>
        <w:t>Obora Dolní Heřmanice</w:t>
      </w:r>
      <w:r w:rsidR="008D404A">
        <w:t xml:space="preserve"> – o výměře</w:t>
      </w:r>
      <w:r w:rsidR="008D404A" w:rsidRPr="008D404A">
        <w:t xml:space="preserve"> necelých 50 hektarů</w:t>
      </w:r>
      <w:r w:rsidR="008D404A">
        <w:t xml:space="preserve">, </w:t>
      </w:r>
      <w:r w:rsidR="008D404A" w:rsidRPr="008D404A">
        <w:t xml:space="preserve">jsou </w:t>
      </w:r>
      <w:r w:rsidR="008D404A">
        <w:t xml:space="preserve">zde </w:t>
      </w:r>
      <w:r w:rsidR="008D404A" w:rsidRPr="008D404A">
        <w:t>chováni daňci v počtu okolo 50 kusů a mufloni kolem 20 kusů.</w:t>
      </w:r>
      <w:r w:rsidR="00CA56C8">
        <w:t xml:space="preserve"> </w:t>
      </w:r>
      <w:r w:rsidR="00CA56C8" w:rsidRPr="00CA56C8">
        <w:rPr>
          <w:b/>
          <w:bCs/>
        </w:rPr>
        <w:t>Skládka Petráveč</w:t>
      </w:r>
      <w:r w:rsidR="00CA56C8">
        <w:t xml:space="preserve"> – oplocený areál</w:t>
      </w:r>
    </w:p>
    <w:p w14:paraId="7F2B5C30" w14:textId="77777777" w:rsidR="00317E37" w:rsidRDefault="00317E37" w:rsidP="001F1C20">
      <w:pPr>
        <w:jc w:val="both"/>
      </w:pPr>
    </w:p>
    <w:p w14:paraId="7313DFE2" w14:textId="5CF0196F" w:rsidR="00A06452" w:rsidRDefault="00A06452" w:rsidP="00D91D88">
      <w:pPr>
        <w:jc w:val="both"/>
        <w:rPr>
          <w:color w:val="538135" w:themeColor="accent6" w:themeShade="BF"/>
          <w:sz w:val="24"/>
          <w:szCs w:val="24"/>
        </w:rPr>
      </w:pPr>
      <w:r w:rsidRPr="007249EB">
        <w:rPr>
          <w:color w:val="538135" w:themeColor="accent6" w:themeShade="BF"/>
          <w:sz w:val="24"/>
          <w:szCs w:val="24"/>
        </w:rPr>
        <w:t>Význam území z hlediska migrací</w:t>
      </w:r>
    </w:p>
    <w:p w14:paraId="020C91C4" w14:textId="198F4536" w:rsidR="006B69E0" w:rsidRPr="007249EB" w:rsidRDefault="006B69E0" w:rsidP="00D769A6">
      <w:pPr>
        <w:jc w:val="both"/>
      </w:pPr>
      <w:r>
        <w:t xml:space="preserve">Jedná se o dlouhodobě nefunkční </w:t>
      </w:r>
      <w:r w:rsidR="00D769A6">
        <w:t>koridor, vzhledem k velkému množství rušivých prvků jsou zde migrace i místních populací zvěře omezené a probíhají spíše mimo plochu KM, kde jsou i častější srážky s vozidly (na silnici II/602). Vzhledem k blízkosti průchodného KM 20. Lhotka se jedná o koridor malého významu.</w:t>
      </w:r>
    </w:p>
    <w:p w14:paraId="3F7B6FDF" w14:textId="77777777" w:rsidR="0027766D" w:rsidRDefault="0027766D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</w:p>
    <w:p w14:paraId="239AF03D" w14:textId="73AC2922" w:rsidR="0027766D" w:rsidRDefault="00BD195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2A6430" wp14:editId="3654EE84">
            <wp:simplePos x="899160" y="1127760"/>
            <wp:positionH relativeFrom="margin">
              <wp:align>left</wp:align>
            </wp:positionH>
            <wp:positionV relativeFrom="margin">
              <wp:align>top</wp:align>
            </wp:positionV>
            <wp:extent cx="2773680" cy="1844040"/>
            <wp:effectExtent l="19050" t="19050" r="26670" b="2286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8440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5242A8" wp14:editId="6FAEA749">
            <wp:simplePos x="3794760" y="1127760"/>
            <wp:positionH relativeFrom="margin">
              <wp:align>right</wp:align>
            </wp:positionH>
            <wp:positionV relativeFrom="margin">
              <wp:align>top</wp:align>
            </wp:positionV>
            <wp:extent cx="2773680" cy="1844040"/>
            <wp:effectExtent l="19050" t="19050" r="26670" b="2286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8440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3095D83" w14:textId="77777777" w:rsidR="0027766D" w:rsidRDefault="0027766D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</w:p>
    <w:p w14:paraId="52B3D8C2" w14:textId="39300A56" w:rsidR="00A06452" w:rsidRPr="00B845B7" w:rsidRDefault="00A0645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Návrhy opatření pro zvýšení průchodnosti KM</w:t>
      </w:r>
    </w:p>
    <w:p w14:paraId="4707E027" w14:textId="18CE862E" w:rsidR="00CA56C8" w:rsidRDefault="00D769A6" w:rsidP="001A566E">
      <w:pPr>
        <w:rPr>
          <w:rFonts w:cstheme="minorHAnsi"/>
        </w:rPr>
      </w:pPr>
      <w:r>
        <w:rPr>
          <w:rFonts w:cstheme="minorHAnsi"/>
        </w:rPr>
        <w:t>Nejsou zde navržena žádná opatření</w:t>
      </w:r>
      <w:r w:rsidR="00CA56C8">
        <w:rPr>
          <w:rFonts w:cstheme="minorHAnsi"/>
        </w:rPr>
        <w:t xml:space="preserve"> kvůli velkému množství migračních bariér</w:t>
      </w:r>
      <w:r w:rsidR="0027766D">
        <w:rPr>
          <w:rFonts w:cstheme="minorHAnsi"/>
        </w:rPr>
        <w:t xml:space="preserve"> a dalších rušivých vlivů</w:t>
      </w:r>
    </w:p>
    <w:p w14:paraId="6CE93BE5" w14:textId="388D1C10" w:rsidR="00D769A6" w:rsidRDefault="00D769A6" w:rsidP="00CA56C8">
      <w:pPr>
        <w:pStyle w:val="Odstavecseseznamem"/>
        <w:numPr>
          <w:ilvl w:val="0"/>
          <w:numId w:val="4"/>
        </w:numPr>
        <w:rPr>
          <w:rFonts w:cstheme="minorHAnsi"/>
        </w:rPr>
      </w:pPr>
      <w:r w:rsidRPr="00CA56C8">
        <w:rPr>
          <w:rFonts w:cstheme="minorHAnsi"/>
        </w:rPr>
        <w:t xml:space="preserve">Dálnice je v dotčeném úseku na násypu, </w:t>
      </w:r>
      <w:r w:rsidR="00CA56C8" w:rsidRPr="00CA56C8">
        <w:rPr>
          <w:rFonts w:cstheme="minorHAnsi"/>
        </w:rPr>
        <w:t>proto zde nelze realizovat ekodukt,</w:t>
      </w:r>
      <w:r w:rsidRPr="00CA56C8">
        <w:rPr>
          <w:rFonts w:cstheme="minorHAnsi"/>
        </w:rPr>
        <w:t xml:space="preserve"> most pro silnici II/3020 není vhodný pro optimalizaci na migrační objekt kvůli vysoké </w:t>
      </w:r>
      <w:r w:rsidR="00CA56C8" w:rsidRPr="00CA56C8">
        <w:rPr>
          <w:rFonts w:cstheme="minorHAnsi"/>
        </w:rPr>
        <w:t xml:space="preserve">intenzitě dopravy. </w:t>
      </w:r>
    </w:p>
    <w:p w14:paraId="187A74A5" w14:textId="45FE3EFE" w:rsidR="00CA56C8" w:rsidRDefault="00CA56C8" w:rsidP="00CA56C8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Oplocení obory Heřmanice a areálu skládky Petráveč zásadně zabraňuje přístupu živočichů k dálnici v místě KM</w:t>
      </w:r>
    </w:p>
    <w:p w14:paraId="45C37D86" w14:textId="45EB69B2" w:rsidR="0027766D" w:rsidRDefault="0027766D" w:rsidP="00CA56C8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Dle územních plánů KM negativně ovlivní rozvoj několika okolních obcí</w:t>
      </w:r>
    </w:p>
    <w:p w14:paraId="282ACD82" w14:textId="335D7190" w:rsidR="00842E81" w:rsidRDefault="00842E81" w:rsidP="00CA56C8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Území je v blízkosti velkého Meziříčí – jedná se o hojně navštěvovanou oblast</w:t>
      </w:r>
      <w:r w:rsidR="0027766D">
        <w:rPr>
          <w:rFonts w:cstheme="minorHAnsi"/>
        </w:rPr>
        <w:t xml:space="preserve"> – zejména údolí Oslavy</w:t>
      </w:r>
    </w:p>
    <w:p w14:paraId="2D2883B3" w14:textId="73429F5D" w:rsidR="00CA56C8" w:rsidRPr="00CA56C8" w:rsidRDefault="00CA56C8" w:rsidP="00CA56C8">
      <w:pPr>
        <w:rPr>
          <w:rFonts w:cstheme="minorHAnsi"/>
        </w:rPr>
      </w:pPr>
      <w:r>
        <w:rPr>
          <w:rFonts w:cstheme="minorHAnsi"/>
        </w:rPr>
        <w:t>Opatření nejsou navržena také díky blízkosti dobře průchodného kritického místa 20. Lhotka</w:t>
      </w:r>
      <w:r w:rsidR="00842E81">
        <w:rPr>
          <w:rFonts w:cstheme="minorHAnsi"/>
        </w:rPr>
        <w:t xml:space="preserve"> (ve vzdálenosti cca 4 km)</w:t>
      </w:r>
      <w:r w:rsidR="0027766D">
        <w:rPr>
          <w:rFonts w:cstheme="minorHAnsi"/>
        </w:rPr>
        <w:t>.</w:t>
      </w:r>
    </w:p>
    <w:p w14:paraId="5E8C7FBF" w14:textId="77777777" w:rsidR="00D769A6" w:rsidRDefault="00D769A6" w:rsidP="001A566E">
      <w:pPr>
        <w:rPr>
          <w:rFonts w:cstheme="minorHAnsi"/>
        </w:rPr>
      </w:pPr>
    </w:p>
    <w:p w14:paraId="067DDEF3" w14:textId="6236C9B8" w:rsidR="00733498" w:rsidRDefault="00003833" w:rsidP="00A06452">
      <w:pPr>
        <w:rPr>
          <w:rFonts w:cstheme="minorHAnsi"/>
        </w:rPr>
      </w:pPr>
      <w:r w:rsidRPr="00003833">
        <w:rPr>
          <w:rFonts w:cstheme="minorHAnsi"/>
          <w:noProof/>
        </w:rPr>
        <w:drawing>
          <wp:inline distT="0" distB="0" distL="0" distR="0" wp14:anchorId="4D9BC2EC" wp14:editId="27676C14">
            <wp:extent cx="5760720" cy="3234055"/>
            <wp:effectExtent l="19050" t="19050" r="11430" b="2349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40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F23675" w14:textId="77777777" w:rsidR="00053E7B" w:rsidRDefault="00053E7B"/>
    <w:sectPr w:rsidR="00053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60EF8"/>
    <w:multiLevelType w:val="hybridMultilevel"/>
    <w:tmpl w:val="CDEEDBB6"/>
    <w:lvl w:ilvl="0" w:tplc="80F230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2E6E4D"/>
    <w:multiLevelType w:val="hybridMultilevel"/>
    <w:tmpl w:val="F4DEA284"/>
    <w:lvl w:ilvl="0" w:tplc="A9047174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sz w:val="22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82801"/>
    <w:multiLevelType w:val="hybridMultilevel"/>
    <w:tmpl w:val="C35667E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59742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52"/>
    <w:rsid w:val="00003833"/>
    <w:rsid w:val="00053E7B"/>
    <w:rsid w:val="00060FC9"/>
    <w:rsid w:val="0018017B"/>
    <w:rsid w:val="00192F2A"/>
    <w:rsid w:val="001A566E"/>
    <w:rsid w:val="001A7D1B"/>
    <w:rsid w:val="001B5824"/>
    <w:rsid w:val="001F1C20"/>
    <w:rsid w:val="0027766D"/>
    <w:rsid w:val="00281984"/>
    <w:rsid w:val="00296A77"/>
    <w:rsid w:val="002A42A9"/>
    <w:rsid w:val="002C77D6"/>
    <w:rsid w:val="002F24EB"/>
    <w:rsid w:val="00317E37"/>
    <w:rsid w:val="0037078C"/>
    <w:rsid w:val="00401450"/>
    <w:rsid w:val="0042342A"/>
    <w:rsid w:val="00485432"/>
    <w:rsid w:val="004E34A4"/>
    <w:rsid w:val="0056236E"/>
    <w:rsid w:val="005A784F"/>
    <w:rsid w:val="006164FC"/>
    <w:rsid w:val="006977C4"/>
    <w:rsid w:val="006B69E0"/>
    <w:rsid w:val="007216CF"/>
    <w:rsid w:val="007249EB"/>
    <w:rsid w:val="00733498"/>
    <w:rsid w:val="00842E81"/>
    <w:rsid w:val="008B3F58"/>
    <w:rsid w:val="008D404A"/>
    <w:rsid w:val="008F133D"/>
    <w:rsid w:val="008F1FCD"/>
    <w:rsid w:val="00904E6B"/>
    <w:rsid w:val="0095242E"/>
    <w:rsid w:val="0098216D"/>
    <w:rsid w:val="009E0C18"/>
    <w:rsid w:val="00A0039A"/>
    <w:rsid w:val="00A05EB0"/>
    <w:rsid w:val="00A06452"/>
    <w:rsid w:val="00A31910"/>
    <w:rsid w:val="00A57C0D"/>
    <w:rsid w:val="00AA28C3"/>
    <w:rsid w:val="00AC3970"/>
    <w:rsid w:val="00AF75AB"/>
    <w:rsid w:val="00B24291"/>
    <w:rsid w:val="00B279D4"/>
    <w:rsid w:val="00B328F5"/>
    <w:rsid w:val="00B82623"/>
    <w:rsid w:val="00B87F5D"/>
    <w:rsid w:val="00B978E5"/>
    <w:rsid w:val="00BD1952"/>
    <w:rsid w:val="00BD38AC"/>
    <w:rsid w:val="00C06434"/>
    <w:rsid w:val="00C32E3B"/>
    <w:rsid w:val="00C414C8"/>
    <w:rsid w:val="00C70F21"/>
    <w:rsid w:val="00C806F6"/>
    <w:rsid w:val="00CA56C8"/>
    <w:rsid w:val="00D31E01"/>
    <w:rsid w:val="00D40DEF"/>
    <w:rsid w:val="00D769A6"/>
    <w:rsid w:val="00D9139E"/>
    <w:rsid w:val="00D91D88"/>
    <w:rsid w:val="00DA56FB"/>
    <w:rsid w:val="00DD21A3"/>
    <w:rsid w:val="00E44C94"/>
    <w:rsid w:val="00E517CE"/>
    <w:rsid w:val="00E86D88"/>
    <w:rsid w:val="00EC4BFA"/>
    <w:rsid w:val="00F46740"/>
    <w:rsid w:val="00F77556"/>
    <w:rsid w:val="00F8696F"/>
    <w:rsid w:val="00F94382"/>
    <w:rsid w:val="00FB7796"/>
    <w:rsid w:val="00FC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DAC8"/>
  <w15:chartTrackingRefBased/>
  <w15:docId w15:val="{C091BEB1-8F70-4DA6-B53E-D63B067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6452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6452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6452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645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645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645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645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645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645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6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064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064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645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645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645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645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64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64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A0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64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6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2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Libosvár Tomáš</cp:lastModifiedBy>
  <cp:revision>2</cp:revision>
  <dcterms:created xsi:type="dcterms:W3CDTF">2020-09-27T12:37:00Z</dcterms:created>
  <dcterms:modified xsi:type="dcterms:W3CDTF">2020-09-27T12:37:00Z</dcterms:modified>
</cp:coreProperties>
</file>