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B8" w:rsidRPr="00973DE9" w:rsidRDefault="00F478B8" w:rsidP="00F478B8">
      <w:pPr>
        <w:rPr>
          <w:rFonts w:ascii="Arial" w:hAnsi="Arial" w:cs="Arial"/>
          <w:b/>
          <w:sz w:val="28"/>
        </w:rPr>
      </w:pPr>
      <w:r w:rsidRPr="00973DE9">
        <w:rPr>
          <w:rFonts w:ascii="Arial" w:hAnsi="Arial" w:cs="Arial"/>
          <w:b/>
          <w:sz w:val="28"/>
        </w:rPr>
        <w:t>Nov</w:t>
      </w:r>
      <w:r w:rsidR="00C82804" w:rsidRPr="00973DE9">
        <w:rPr>
          <w:rFonts w:ascii="Arial" w:hAnsi="Arial" w:cs="Arial"/>
          <w:b/>
          <w:sz w:val="28"/>
        </w:rPr>
        <w:t>ý stavební zákon</w:t>
      </w:r>
    </w:p>
    <w:p w:rsidR="00587028" w:rsidRPr="00587028" w:rsidRDefault="00587028" w:rsidP="00317694">
      <w:pPr>
        <w:jc w:val="both"/>
        <w:rPr>
          <w:rFonts w:ascii="Arial" w:hAnsi="Arial" w:cs="Arial"/>
          <w:b/>
          <w:i/>
        </w:rPr>
      </w:pPr>
      <w:r w:rsidRPr="00587028">
        <w:rPr>
          <w:rFonts w:ascii="Arial" w:hAnsi="Arial" w:cs="Arial"/>
          <w:b/>
          <w:i/>
        </w:rPr>
        <w:t>Veškeré stavební úřady přecházejí pod stát</w:t>
      </w:r>
    </w:p>
    <w:p w:rsidR="00727299" w:rsidRDefault="00F478B8" w:rsidP="00317694">
      <w:pPr>
        <w:jc w:val="both"/>
        <w:rPr>
          <w:rFonts w:ascii="Arial" w:hAnsi="Arial" w:cs="Arial"/>
        </w:rPr>
      </w:pPr>
      <w:r w:rsidRPr="00F478B8">
        <w:rPr>
          <w:rFonts w:ascii="Arial" w:hAnsi="Arial" w:cs="Arial"/>
        </w:rPr>
        <w:t xml:space="preserve">Dne 24. 3. 2021 </w:t>
      </w:r>
      <w:r>
        <w:rPr>
          <w:rFonts w:ascii="Arial" w:hAnsi="Arial" w:cs="Arial"/>
        </w:rPr>
        <w:t>byl v</w:t>
      </w:r>
      <w:r w:rsidR="00727299">
        <w:rPr>
          <w:rFonts w:ascii="Arial" w:hAnsi="Arial" w:cs="Arial"/>
        </w:rPr>
        <w:t>e třetím</w:t>
      </w:r>
      <w:r w:rsidRPr="00F478B8">
        <w:rPr>
          <w:rFonts w:ascii="Arial" w:hAnsi="Arial" w:cs="Arial"/>
        </w:rPr>
        <w:t xml:space="preserve"> čtení v Poslanecké sněmovně </w:t>
      </w:r>
      <w:r>
        <w:rPr>
          <w:rFonts w:ascii="Arial" w:hAnsi="Arial" w:cs="Arial"/>
        </w:rPr>
        <w:t xml:space="preserve">schválen </w:t>
      </w:r>
      <w:r w:rsidR="00727299">
        <w:rPr>
          <w:rFonts w:ascii="Arial" w:hAnsi="Arial" w:cs="Arial"/>
        </w:rPr>
        <w:t xml:space="preserve">vládní </w:t>
      </w:r>
      <w:r w:rsidR="00D124F2">
        <w:rPr>
          <w:rFonts w:ascii="Arial" w:hAnsi="Arial" w:cs="Arial"/>
        </w:rPr>
        <w:t xml:space="preserve">návrh </w:t>
      </w:r>
      <w:r w:rsidR="00727299">
        <w:rPr>
          <w:rFonts w:ascii="Arial" w:hAnsi="Arial" w:cs="Arial"/>
        </w:rPr>
        <w:t xml:space="preserve">stavebního </w:t>
      </w:r>
      <w:r w:rsidR="00D124F2">
        <w:rPr>
          <w:rFonts w:ascii="Arial" w:hAnsi="Arial" w:cs="Arial"/>
        </w:rPr>
        <w:t>zákona</w:t>
      </w:r>
      <w:r w:rsidR="00727299">
        <w:rPr>
          <w:rFonts w:ascii="Arial" w:hAnsi="Arial" w:cs="Arial"/>
        </w:rPr>
        <w:t xml:space="preserve"> a návrh zákona změnového k novému stavebnímu zákonu.</w:t>
      </w:r>
    </w:p>
    <w:p w:rsidR="00727299" w:rsidRDefault="00727299" w:rsidP="00E77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Kruciálním cílem nového stavebního zákona je </w:t>
      </w:r>
      <w:r w:rsidR="00403800" w:rsidRPr="00727299">
        <w:rPr>
          <w:rFonts w:ascii="Arial" w:hAnsi="Arial" w:cs="Arial"/>
        </w:rPr>
        <w:t>zjednodušení a zkrácení přípravy staveb pro zvýšení konkurenceschopnosti Č</w:t>
      </w:r>
      <w:r w:rsidR="00403800">
        <w:rPr>
          <w:rFonts w:ascii="Arial" w:hAnsi="Arial" w:cs="Arial"/>
        </w:rPr>
        <w:t>R</w:t>
      </w:r>
      <w:r>
        <w:rPr>
          <w:rFonts w:ascii="Arial" w:hAnsi="Arial" w:cs="Arial"/>
        </w:rPr>
        <w:t>, jenž</w:t>
      </w:r>
      <w:r w:rsidRPr="00727299">
        <w:rPr>
          <w:rFonts w:ascii="Arial" w:hAnsi="Arial" w:cs="Arial"/>
        </w:rPr>
        <w:t xml:space="preserve"> má přinést reorganizace úřadů, integrace a</w:t>
      </w:r>
      <w:r w:rsidR="001F5336">
        <w:rPr>
          <w:rFonts w:ascii="Arial" w:hAnsi="Arial" w:cs="Arial"/>
        </w:rPr>
        <w:t> </w:t>
      </w:r>
      <w:r w:rsidRPr="00727299">
        <w:rPr>
          <w:rFonts w:ascii="Arial" w:hAnsi="Arial" w:cs="Arial"/>
        </w:rPr>
        <w:t>digitalizace povolovacího procesu.</w:t>
      </w:r>
    </w:p>
    <w:p w:rsidR="00353479" w:rsidRDefault="00353479" w:rsidP="00E77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 stavební zákon vytváří novou soustavu </w:t>
      </w:r>
      <w:r w:rsidRPr="00727299">
        <w:rPr>
          <w:rFonts w:ascii="Arial" w:hAnsi="Arial" w:cs="Arial"/>
        </w:rPr>
        <w:t xml:space="preserve">státní stavební správy, která </w:t>
      </w:r>
      <w:r>
        <w:rPr>
          <w:rFonts w:ascii="Arial" w:hAnsi="Arial" w:cs="Arial"/>
        </w:rPr>
        <w:t>se inspiruje</w:t>
      </w:r>
      <w:r w:rsidRPr="00727299">
        <w:rPr>
          <w:rFonts w:ascii="Arial" w:hAnsi="Arial" w:cs="Arial"/>
        </w:rPr>
        <w:t xml:space="preserve"> soustavou finanční správy.</w:t>
      </w:r>
      <w:r w:rsidR="00587028" w:rsidRPr="00587028">
        <w:rPr>
          <w:rFonts w:ascii="Arial" w:hAnsi="Arial" w:cs="Arial"/>
        </w:rPr>
        <w:t xml:space="preserve"> </w:t>
      </w:r>
      <w:r w:rsidR="00587028" w:rsidRPr="00353479">
        <w:rPr>
          <w:rFonts w:ascii="Arial" w:hAnsi="Arial" w:cs="Arial"/>
        </w:rPr>
        <w:t xml:space="preserve">Podle </w:t>
      </w:r>
      <w:r w:rsidR="00587028">
        <w:rPr>
          <w:rFonts w:ascii="Arial" w:hAnsi="Arial" w:cs="Arial"/>
        </w:rPr>
        <w:t>schválené</w:t>
      </w:r>
      <w:r w:rsidR="00587028" w:rsidRPr="00353479">
        <w:rPr>
          <w:rFonts w:ascii="Arial" w:hAnsi="Arial" w:cs="Arial"/>
        </w:rPr>
        <w:t xml:space="preserve"> verze stavebního zákona vznikne Nejvyšší stavební úřad se sídlem v Ostravě, Specializovaný a odvolací stavební úřad a krajské stavební úřady.</w:t>
      </w:r>
      <w:r w:rsidR="00587028">
        <w:rPr>
          <w:rFonts w:ascii="Arial" w:hAnsi="Arial" w:cs="Arial"/>
        </w:rPr>
        <w:t xml:space="preserve"> </w:t>
      </w:r>
    </w:p>
    <w:p w:rsidR="00587028" w:rsidRDefault="00587028" w:rsidP="00587028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Specializovaný a odvolací stavební úřad bude vykonávat působnost stavebního úřadu ve</w:t>
      </w:r>
      <w:r w:rsidR="00850DA9">
        <w:rPr>
          <w:rFonts w:ascii="Arial" w:hAnsi="Arial" w:cs="Arial"/>
        </w:rPr>
        <w:t> </w:t>
      </w:r>
      <w:r w:rsidRPr="00727299">
        <w:rPr>
          <w:rFonts w:ascii="Arial" w:hAnsi="Arial" w:cs="Arial"/>
        </w:rPr>
        <w:t>věcech vyhrazených staveb (tj. dálnic, drah, významných energetických zařízení atd.) a</w:t>
      </w:r>
      <w:r w:rsidR="00850DA9">
        <w:rPr>
          <w:rFonts w:ascii="Arial" w:hAnsi="Arial" w:cs="Arial"/>
        </w:rPr>
        <w:t> </w:t>
      </w:r>
      <w:r w:rsidRPr="00727299">
        <w:rPr>
          <w:rFonts w:ascii="Arial" w:hAnsi="Arial" w:cs="Arial"/>
        </w:rPr>
        <w:t xml:space="preserve">staveb souvisejících s vyhrazenými stavbami a stavbami tvořícími s nimi soubor staveb, jež by jinak byly v působnosti krajského stavebního úřadu, a kontrolu ve věcech stavebního řádu. </w:t>
      </w:r>
    </w:p>
    <w:p w:rsidR="00587028" w:rsidRPr="00727299" w:rsidRDefault="00587028" w:rsidP="00587028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Specializovaný a odvolací stavební úřad bude nadřízeným správním org</w:t>
      </w:r>
      <w:r>
        <w:rPr>
          <w:rFonts w:ascii="Arial" w:hAnsi="Arial" w:cs="Arial"/>
        </w:rPr>
        <w:t xml:space="preserve">ánem krajských stavebních úřadů, které </w:t>
      </w:r>
      <w:r w:rsidR="00353479" w:rsidRPr="00353479">
        <w:rPr>
          <w:rFonts w:ascii="Arial" w:hAnsi="Arial" w:cs="Arial"/>
        </w:rPr>
        <w:t xml:space="preserve">budou mít jednotlivá územní pracoviště a budou rozhodovat v první instanci. </w:t>
      </w:r>
      <w:r w:rsidRPr="00727299">
        <w:rPr>
          <w:rFonts w:ascii="Arial" w:hAnsi="Arial" w:cs="Arial"/>
        </w:rPr>
        <w:t>Krajské stavební úřady budou vykonávat působnost prvoinstančního stavebního úřadu ve věcech staveb, u kterých nevykonává působnost Specializovaný a odvolací stavební úřad nebo jiný stavební úřad (Ministerstvo obrany, Ministerstvo vnitra a Ministerstvo spravedlnosti).</w:t>
      </w:r>
    </w:p>
    <w:p w:rsidR="00587028" w:rsidRPr="00727299" w:rsidRDefault="00587028" w:rsidP="00587028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Návrh nového stavebního zákona byl schválen ve znění komplexního pozměňovac</w:t>
      </w:r>
      <w:r>
        <w:rPr>
          <w:rFonts w:ascii="Arial" w:hAnsi="Arial" w:cs="Arial"/>
        </w:rPr>
        <w:t xml:space="preserve">ího návrhu hospodářského výboru, který mimo jiné změnil </w:t>
      </w:r>
      <w:r w:rsidRPr="00727299">
        <w:rPr>
          <w:rFonts w:ascii="Arial" w:hAnsi="Arial" w:cs="Arial"/>
        </w:rPr>
        <w:t>působnost ve věcech stavebního řádu</w:t>
      </w:r>
      <w:r>
        <w:rPr>
          <w:rFonts w:ascii="Arial" w:hAnsi="Arial" w:cs="Arial"/>
        </w:rPr>
        <w:t xml:space="preserve"> spočívající ve skutečnosti, že tuto agendu</w:t>
      </w:r>
      <w:r w:rsidRPr="00727299">
        <w:rPr>
          <w:rFonts w:ascii="Arial" w:hAnsi="Arial" w:cs="Arial"/>
        </w:rPr>
        <w:t xml:space="preserve"> nebudou nadále vykonávat obecní úřa</w:t>
      </w:r>
      <w:r>
        <w:rPr>
          <w:rFonts w:ascii="Arial" w:hAnsi="Arial" w:cs="Arial"/>
        </w:rPr>
        <w:t>dy obcí s</w:t>
      </w:r>
      <w:r w:rsidR="001F533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rozšířenou působností. </w:t>
      </w:r>
    </w:p>
    <w:p w:rsidR="00344914" w:rsidRDefault="001F5336" w:rsidP="00E7740A">
      <w:pPr>
        <w:jc w:val="both"/>
        <w:rPr>
          <w:rFonts w:ascii="Arial" w:hAnsi="Arial" w:cs="Arial"/>
        </w:rPr>
      </w:pPr>
      <w:r w:rsidRPr="001F5336">
        <w:rPr>
          <w:rFonts w:ascii="Arial" w:hAnsi="Arial" w:cs="Arial"/>
        </w:rPr>
        <w:t xml:space="preserve">Podle </w:t>
      </w:r>
      <w:r>
        <w:rPr>
          <w:rFonts w:ascii="Arial" w:hAnsi="Arial" w:cs="Arial"/>
        </w:rPr>
        <w:t>Ministerstva pro místní rozvoj</w:t>
      </w:r>
      <w:r w:rsidRPr="001F5336">
        <w:rPr>
          <w:rFonts w:ascii="Arial" w:hAnsi="Arial" w:cs="Arial"/>
        </w:rPr>
        <w:t xml:space="preserve"> se také odstraní hrozba takzvané systémové podjatosti, kdy úředníci stavebních úřadů pod obcemi mohli být obviňování z podjatosti, protože jsou zaměstnanci obecních úřadů a rozhodují ve věcech, na nichž může mít obec zájem.</w:t>
      </w:r>
    </w:p>
    <w:p w:rsidR="001F5336" w:rsidRPr="00727299" w:rsidRDefault="001F5336" w:rsidP="001F5336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V odvolacím řízení se zavádí apelační princip (nadřízený orgán rozhodnutí sám změní, nebude ho pouze rušit a věc vracet).</w:t>
      </w:r>
    </w:p>
    <w:p w:rsidR="001F5336" w:rsidRPr="00727299" w:rsidRDefault="001F5336" w:rsidP="001F5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Dojde rovněž </w:t>
      </w:r>
      <w:r w:rsidRPr="00727299">
        <w:rPr>
          <w:rFonts w:ascii="Arial" w:hAnsi="Arial" w:cs="Arial"/>
        </w:rPr>
        <w:t>ke komplexní digitalizaci stavební agendy od územně plánovacích dokumentací, přes digitální technickou mapu, projektové dokumentace staveb až po elektronický spis stavebních úřadů.</w:t>
      </w:r>
      <w:bookmarkStart w:id="0" w:name="_GoBack"/>
      <w:bookmarkEnd w:id="0"/>
    </w:p>
    <w:p w:rsidR="00546740" w:rsidRPr="00727299" w:rsidRDefault="00546740" w:rsidP="00546740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Schválené pozměňovací návrhy poslance Adama Kalouse mimo jiné</w:t>
      </w:r>
      <w:r>
        <w:rPr>
          <w:rFonts w:ascii="Arial" w:hAnsi="Arial" w:cs="Arial"/>
        </w:rPr>
        <w:t xml:space="preserve"> </w:t>
      </w:r>
      <w:r w:rsidRPr="00727299">
        <w:rPr>
          <w:rFonts w:ascii="Arial" w:hAnsi="Arial" w:cs="Arial"/>
        </w:rPr>
        <w:t>zmírňují požadavky na obytné místnosti, které již nebudou muset mít zajištěno přímé denní osvětlení a přímé větrání,</w:t>
      </w:r>
      <w:r>
        <w:rPr>
          <w:rFonts w:ascii="Arial" w:hAnsi="Arial" w:cs="Arial"/>
        </w:rPr>
        <w:t xml:space="preserve"> a dále </w:t>
      </w:r>
      <w:r w:rsidRPr="00727299">
        <w:rPr>
          <w:rFonts w:ascii="Arial" w:hAnsi="Arial" w:cs="Arial"/>
        </w:rPr>
        <w:t>zjednodušují povolovací proces pro tzv. „mobilní domy“.</w:t>
      </w:r>
    </w:p>
    <w:p w:rsidR="00546740" w:rsidRDefault="00546740" w:rsidP="00E7740A">
      <w:pPr>
        <w:jc w:val="both"/>
        <w:rPr>
          <w:rFonts w:ascii="Arial" w:hAnsi="Arial" w:cs="Arial"/>
        </w:rPr>
      </w:pPr>
      <w:r w:rsidRPr="00727299">
        <w:rPr>
          <w:rFonts w:ascii="Arial" w:hAnsi="Arial" w:cs="Arial"/>
        </w:rPr>
        <w:t>Schválený pozměňovací návrh poslance Jana Richtera zařazuje stání pro obytné automobily a obytné přívěsy mezi jednoduché stavby.</w:t>
      </w:r>
    </w:p>
    <w:p w:rsidR="00E72313" w:rsidRDefault="00900D1D" w:rsidP="00365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Oba n</w:t>
      </w:r>
      <w:r w:rsidR="00F478B8" w:rsidRPr="00365C95">
        <w:rPr>
          <w:rFonts w:ascii="Arial" w:hAnsi="Arial" w:cs="Arial"/>
        </w:rPr>
        <w:t>ávrh</w:t>
      </w:r>
      <w:r>
        <w:rPr>
          <w:rFonts w:ascii="Arial" w:hAnsi="Arial" w:cs="Arial"/>
        </w:rPr>
        <w:t>y</w:t>
      </w:r>
      <w:r w:rsidR="00F478B8" w:rsidRPr="00365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zákonů byly zaslány k projednání do Senátu</w:t>
      </w:r>
      <w:r w:rsidR="00F478B8" w:rsidRPr="00365C95">
        <w:rPr>
          <w:rFonts w:ascii="Arial" w:hAnsi="Arial" w:cs="Arial"/>
        </w:rPr>
        <w:t xml:space="preserve">. </w:t>
      </w:r>
    </w:p>
    <w:p w:rsidR="001F25B8" w:rsidRDefault="001F25B8" w:rsidP="00317694">
      <w:pPr>
        <w:jc w:val="both"/>
        <w:rPr>
          <w:rFonts w:ascii="Arial" w:hAnsi="Arial" w:cs="Arial"/>
        </w:rPr>
      </w:pPr>
    </w:p>
    <w:p w:rsidR="007E17DB" w:rsidRDefault="007E17DB" w:rsidP="007E17DB">
      <w:pPr>
        <w:pStyle w:val="Normln0"/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Miroslav Magrot</w:t>
      </w:r>
      <w:r>
        <w:rPr>
          <w:rFonts w:ascii="Arial" w:hAnsi="Arial" w:cs="Arial"/>
          <w:sz w:val="22"/>
        </w:rPr>
        <w:t>, oddělení právní a krajského živnostenského úřadu</w:t>
      </w:r>
    </w:p>
    <w:p w:rsidR="007E17DB" w:rsidRPr="00F478B8" w:rsidRDefault="007E17DB" w:rsidP="00CA6089">
      <w:pPr>
        <w:pStyle w:val="Normln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telefon: 564 602 185, e-mail: </w:t>
      </w:r>
      <w:hyperlink r:id="rId5" w:history="1">
        <w:r w:rsidRPr="003B3A6B">
          <w:rPr>
            <w:rStyle w:val="Hypertextovodkaz"/>
            <w:rFonts w:ascii="Arial" w:hAnsi="Arial" w:cs="Arial"/>
            <w:sz w:val="22"/>
          </w:rPr>
          <w:t>magrot.m@kr-vysocina.cz</w:t>
        </w:r>
      </w:hyperlink>
      <w:r>
        <w:rPr>
          <w:rFonts w:ascii="Arial" w:hAnsi="Arial" w:cs="Arial"/>
          <w:sz w:val="22"/>
        </w:rPr>
        <w:t xml:space="preserve"> </w:t>
      </w:r>
    </w:p>
    <w:sectPr w:rsidR="007E17DB" w:rsidRPr="00F4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512"/>
    <w:multiLevelType w:val="hybridMultilevel"/>
    <w:tmpl w:val="DFDEF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7D80"/>
    <w:multiLevelType w:val="hybridMultilevel"/>
    <w:tmpl w:val="DFDEF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DA0"/>
    <w:multiLevelType w:val="hybridMultilevel"/>
    <w:tmpl w:val="E102B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8"/>
    <w:rsid w:val="00025018"/>
    <w:rsid w:val="000B3EA7"/>
    <w:rsid w:val="001F25B8"/>
    <w:rsid w:val="001F5336"/>
    <w:rsid w:val="00215764"/>
    <w:rsid w:val="00317694"/>
    <w:rsid w:val="00332660"/>
    <w:rsid w:val="00344914"/>
    <w:rsid w:val="00353479"/>
    <w:rsid w:val="00365C95"/>
    <w:rsid w:val="003962A5"/>
    <w:rsid w:val="00403800"/>
    <w:rsid w:val="00546740"/>
    <w:rsid w:val="00587028"/>
    <w:rsid w:val="00727299"/>
    <w:rsid w:val="007E17DB"/>
    <w:rsid w:val="00850DA9"/>
    <w:rsid w:val="00900D1D"/>
    <w:rsid w:val="00973DE9"/>
    <w:rsid w:val="00A10432"/>
    <w:rsid w:val="00C82804"/>
    <w:rsid w:val="00CA6089"/>
    <w:rsid w:val="00D124F2"/>
    <w:rsid w:val="00DC455B"/>
    <w:rsid w:val="00E72313"/>
    <w:rsid w:val="00E7740A"/>
    <w:rsid w:val="00EA7133"/>
    <w:rsid w:val="00F478B8"/>
    <w:rsid w:val="00F653FF"/>
    <w:rsid w:val="00FC1E77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6ED7"/>
  <w15:chartTrackingRefBased/>
  <w15:docId w15:val="{70D315D5-F1EC-4FAE-A4CB-0AD1A1B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2"/>
    <w:pPr>
      <w:ind w:left="720"/>
      <w:contextualSpacing/>
    </w:pPr>
  </w:style>
  <w:style w:type="paragraph" w:customStyle="1" w:styleId="Normln0">
    <w:name w:val="Normáln"/>
    <w:basedOn w:val="Normln"/>
    <w:rsid w:val="007E17D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E17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rot.m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Magrot Miroslav JUDr.</dc:creator>
  <cp:keywords/>
  <dc:description/>
  <cp:lastModifiedBy>Magrot Miroslav JUDr.</cp:lastModifiedBy>
  <cp:revision>21</cp:revision>
  <dcterms:created xsi:type="dcterms:W3CDTF">2021-05-05T13:45:00Z</dcterms:created>
  <dcterms:modified xsi:type="dcterms:W3CDTF">2021-06-02T14:06:00Z</dcterms:modified>
</cp:coreProperties>
</file>