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928" w:rsidRDefault="009033AC" w:rsidP="00E27FEA">
      <w:pPr>
        <w:spacing w:after="0"/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Standard č. 5</w:t>
      </w:r>
      <w:r w:rsidR="00B744AB" w:rsidRPr="00B744AB">
        <w:rPr>
          <w:rFonts w:ascii="Arial" w:hAnsi="Arial" w:cs="Arial"/>
          <w:b/>
          <w:sz w:val="32"/>
          <w:szCs w:val="32"/>
        </w:rPr>
        <w:t xml:space="preserve">: </w:t>
      </w:r>
      <w:r>
        <w:rPr>
          <w:rFonts w:ascii="Arial" w:hAnsi="Arial" w:cs="Arial"/>
          <w:b/>
          <w:sz w:val="32"/>
          <w:szCs w:val="32"/>
        </w:rPr>
        <w:t>Přijímání a zaškolování</w:t>
      </w:r>
    </w:p>
    <w:p w:rsidR="00B744AB" w:rsidRPr="00B744AB" w:rsidRDefault="00B744AB" w:rsidP="00E27FEA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__________________________________________________</w:t>
      </w:r>
    </w:p>
    <w:p w:rsidR="00B744AB" w:rsidRPr="009033AC" w:rsidRDefault="009033AC" w:rsidP="009033A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B744AB" w:rsidRPr="009033AC">
        <w:rPr>
          <w:rFonts w:ascii="Arial" w:hAnsi="Arial" w:cs="Arial"/>
          <w:b/>
          <w:sz w:val="24"/>
          <w:szCs w:val="24"/>
        </w:rPr>
        <w:t xml:space="preserve">a) </w:t>
      </w:r>
      <w:r w:rsidR="00767518">
        <w:rPr>
          <w:rFonts w:ascii="Arial" w:hAnsi="Arial" w:cs="Arial"/>
          <w:b/>
          <w:sz w:val="24"/>
          <w:szCs w:val="24"/>
        </w:rPr>
        <w:t>Všichni zaměstnanci zařazení</w:t>
      </w:r>
      <w:r w:rsidRPr="009033AC">
        <w:rPr>
          <w:rFonts w:ascii="Arial" w:hAnsi="Arial" w:cs="Arial"/>
          <w:b/>
          <w:sz w:val="24"/>
          <w:szCs w:val="24"/>
        </w:rPr>
        <w:t xml:space="preserve"> v orgánu so</w:t>
      </w:r>
      <w:r w:rsidR="00767518">
        <w:rPr>
          <w:rFonts w:ascii="Arial" w:hAnsi="Arial" w:cs="Arial"/>
          <w:b/>
          <w:sz w:val="24"/>
          <w:szCs w:val="24"/>
        </w:rPr>
        <w:t xml:space="preserve">ciálně – právní ochrany splňují </w:t>
      </w:r>
      <w:r w:rsidRPr="009033AC">
        <w:rPr>
          <w:rFonts w:ascii="Arial" w:hAnsi="Arial" w:cs="Arial"/>
          <w:b/>
          <w:sz w:val="24"/>
          <w:szCs w:val="24"/>
        </w:rPr>
        <w:t>kvalifikační předpoklady pro výkon povolání sociálního pracovníka podle zákona o</w:t>
      </w:r>
      <w:r w:rsidR="00767518">
        <w:rPr>
          <w:rFonts w:ascii="Arial" w:hAnsi="Arial" w:cs="Arial"/>
          <w:b/>
          <w:sz w:val="24"/>
          <w:szCs w:val="24"/>
        </w:rPr>
        <w:t xml:space="preserve"> sociálních službách a disponují</w:t>
      </w:r>
      <w:r w:rsidRPr="009033AC">
        <w:rPr>
          <w:rFonts w:ascii="Arial" w:hAnsi="Arial" w:cs="Arial"/>
          <w:b/>
          <w:sz w:val="24"/>
          <w:szCs w:val="24"/>
        </w:rPr>
        <w:t xml:space="preserve"> zvláštní odbornou způsobilostí na úseku sociálně – právní ochrany.</w:t>
      </w:r>
    </w:p>
    <w:p w:rsidR="009033AC" w:rsidRPr="00075C71" w:rsidRDefault="009033AC" w:rsidP="009033AC">
      <w:pPr>
        <w:jc w:val="both"/>
        <w:rPr>
          <w:rFonts w:ascii="Arial" w:hAnsi="Arial" w:cs="Arial"/>
        </w:rPr>
      </w:pPr>
      <w:r w:rsidRPr="00075C71">
        <w:rPr>
          <w:rFonts w:ascii="Arial" w:hAnsi="Arial" w:cs="Arial"/>
        </w:rPr>
        <w:t>Zákon č. 108/2006 Sb., o sociálních službách, ve znění pozdějších předpisů, v § 110 stanovuje, že každý sociální pracovník, tedy i sociální pracovník zabezpečující výkon sociálně – právní ochrany dětí (dále SPOD), musí být mj. odborně způsobilý pro výkon povolání sociálního pracovníka</w:t>
      </w:r>
      <w:r>
        <w:rPr>
          <w:rFonts w:ascii="Arial" w:hAnsi="Arial" w:cs="Arial"/>
        </w:rPr>
        <w:t xml:space="preserve">. </w:t>
      </w:r>
      <w:r w:rsidRPr="00075C71">
        <w:rPr>
          <w:rFonts w:ascii="Arial" w:hAnsi="Arial" w:cs="Arial"/>
        </w:rPr>
        <w:t>Stejný zákon v § 111 určuje povinnost dalšího vzdělávání sociálního pracovníka a zároveň definuje, v jakém rozsahu a jakou formou se další vzdělávání uskutečňuje (jedná se o 24 hodin za kalendářní rok).</w:t>
      </w:r>
    </w:p>
    <w:p w:rsidR="009033AC" w:rsidRPr="00075C71" w:rsidRDefault="009033AC" w:rsidP="009033AC">
      <w:pPr>
        <w:jc w:val="both"/>
        <w:rPr>
          <w:rFonts w:ascii="Arial" w:hAnsi="Arial" w:cs="Arial"/>
        </w:rPr>
      </w:pPr>
      <w:r w:rsidRPr="00075C71">
        <w:rPr>
          <w:rFonts w:ascii="Arial" w:hAnsi="Arial" w:cs="Arial"/>
        </w:rPr>
        <w:t xml:space="preserve">Kvalifikační předpoklady úředníků vykonávajících </w:t>
      </w:r>
      <w:proofErr w:type="gramStart"/>
      <w:r w:rsidRPr="00075C71">
        <w:rPr>
          <w:rFonts w:ascii="Arial" w:hAnsi="Arial" w:cs="Arial"/>
        </w:rPr>
        <w:t>SPOD zakotvuje</w:t>
      </w:r>
      <w:proofErr w:type="gramEnd"/>
      <w:r w:rsidRPr="00075C71">
        <w:rPr>
          <w:rFonts w:ascii="Arial" w:hAnsi="Arial" w:cs="Arial"/>
        </w:rPr>
        <w:t xml:space="preserve"> také zákon č. </w:t>
      </w:r>
      <w:r>
        <w:rPr>
          <w:rFonts w:ascii="Arial" w:hAnsi="Arial" w:cs="Arial"/>
        </w:rPr>
        <w:t>312/2002 </w:t>
      </w:r>
      <w:r w:rsidRPr="00075C71">
        <w:rPr>
          <w:rFonts w:ascii="Arial" w:hAnsi="Arial" w:cs="Arial"/>
        </w:rPr>
        <w:t>Sb., o úřednících územních samosprávných celků a o změně některých zákonů (dále zákon o úřednících), ve znění pozdějších předpisů. Mimo vstupního vzdělávání stanovuje povinnost průbě</w:t>
      </w:r>
      <w:r>
        <w:rPr>
          <w:rFonts w:ascii="Arial" w:hAnsi="Arial" w:cs="Arial"/>
        </w:rPr>
        <w:t xml:space="preserve">žného vzdělávání úředníka </w:t>
      </w:r>
      <w:r w:rsidRPr="00075C71">
        <w:rPr>
          <w:rFonts w:ascii="Arial" w:hAnsi="Arial" w:cs="Arial"/>
        </w:rPr>
        <w:t xml:space="preserve">v rozsahu nejméně 18 pracovních dnů po dobu následujících 3 let. Toto vzdělávání je specifikováno § 18 </w:t>
      </w:r>
      <w:r>
        <w:rPr>
          <w:rFonts w:ascii="Arial" w:hAnsi="Arial" w:cs="Arial"/>
        </w:rPr>
        <w:t>cit.</w:t>
      </w:r>
      <w:r w:rsidRPr="00075C71">
        <w:rPr>
          <w:rFonts w:ascii="Arial" w:hAnsi="Arial" w:cs="Arial"/>
        </w:rPr>
        <w:t xml:space="preserve"> </w:t>
      </w:r>
      <w:proofErr w:type="gramStart"/>
      <w:r w:rsidRPr="00075C71">
        <w:rPr>
          <w:rFonts w:ascii="Arial" w:hAnsi="Arial" w:cs="Arial"/>
        </w:rPr>
        <w:t>zákona</w:t>
      </w:r>
      <w:proofErr w:type="gramEnd"/>
      <w:r w:rsidRPr="00075C71">
        <w:rPr>
          <w:rFonts w:ascii="Arial" w:hAnsi="Arial" w:cs="Arial"/>
        </w:rPr>
        <w:t>.</w:t>
      </w:r>
    </w:p>
    <w:p w:rsidR="009033AC" w:rsidRPr="00075C71" w:rsidRDefault="009033AC" w:rsidP="009033AC">
      <w:pPr>
        <w:jc w:val="both"/>
        <w:rPr>
          <w:rFonts w:ascii="Arial" w:hAnsi="Arial" w:cs="Arial"/>
        </w:rPr>
      </w:pPr>
      <w:r w:rsidRPr="00075C71">
        <w:rPr>
          <w:rFonts w:ascii="Arial" w:hAnsi="Arial" w:cs="Arial"/>
        </w:rPr>
        <w:t xml:space="preserve">Sociální pracovník zabezpečující výkon </w:t>
      </w:r>
      <w:proofErr w:type="gramStart"/>
      <w:r>
        <w:rPr>
          <w:rFonts w:ascii="Arial" w:hAnsi="Arial" w:cs="Arial"/>
        </w:rPr>
        <w:t xml:space="preserve">SPOD </w:t>
      </w:r>
      <w:r w:rsidRPr="00075C71">
        <w:rPr>
          <w:rFonts w:ascii="Arial" w:hAnsi="Arial" w:cs="Arial"/>
        </w:rPr>
        <w:t>musí</w:t>
      </w:r>
      <w:proofErr w:type="gramEnd"/>
      <w:r w:rsidRPr="00075C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také </w:t>
      </w:r>
      <w:r w:rsidRPr="00075C71">
        <w:rPr>
          <w:rFonts w:ascii="Arial" w:hAnsi="Arial" w:cs="Arial"/>
        </w:rPr>
        <w:t xml:space="preserve">dle zákona o úřednících </w:t>
      </w:r>
      <w:r>
        <w:rPr>
          <w:rFonts w:ascii="Arial" w:hAnsi="Arial" w:cs="Arial"/>
        </w:rPr>
        <w:t xml:space="preserve">disponovat </w:t>
      </w:r>
      <w:r w:rsidRPr="00075C71">
        <w:rPr>
          <w:rFonts w:ascii="Arial" w:hAnsi="Arial" w:cs="Arial"/>
        </w:rPr>
        <w:t xml:space="preserve">zvláštní odbornou způsobilostí (dále ZOZ) k výkonu správních činností (mj. i k výkonu SPOD). Zákon o úřednících stanovuje v § 33 i výjimky, podle kterých </w:t>
      </w:r>
      <w:r>
        <w:rPr>
          <w:rFonts w:ascii="Arial" w:hAnsi="Arial" w:cs="Arial"/>
        </w:rPr>
        <w:t>úředník není za </w:t>
      </w:r>
      <w:r w:rsidRPr="00075C71">
        <w:rPr>
          <w:rFonts w:ascii="Arial" w:hAnsi="Arial" w:cs="Arial"/>
        </w:rPr>
        <w:t xml:space="preserve">určitých okolností povinen </w:t>
      </w:r>
      <w:r>
        <w:rPr>
          <w:rFonts w:ascii="Arial" w:hAnsi="Arial" w:cs="Arial"/>
        </w:rPr>
        <w:t xml:space="preserve">ZOZ </w:t>
      </w:r>
      <w:r w:rsidRPr="00075C71">
        <w:rPr>
          <w:rFonts w:ascii="Arial" w:hAnsi="Arial" w:cs="Arial"/>
        </w:rPr>
        <w:t xml:space="preserve">prokazovat (rovnocennost vzdělání). </w:t>
      </w:r>
    </w:p>
    <w:p w:rsidR="009033AC" w:rsidRPr="00075C71" w:rsidRDefault="009033AC" w:rsidP="009033AC">
      <w:pPr>
        <w:jc w:val="both"/>
        <w:rPr>
          <w:rFonts w:ascii="Arial" w:hAnsi="Arial" w:cs="Arial"/>
        </w:rPr>
      </w:pPr>
      <w:r w:rsidRPr="00075C71">
        <w:rPr>
          <w:rFonts w:ascii="Arial" w:hAnsi="Arial" w:cs="Arial"/>
        </w:rPr>
        <w:t xml:space="preserve">Zaměstnanci vykonávající SPOD na Krajském úřadě (dále </w:t>
      </w:r>
      <w:proofErr w:type="spellStart"/>
      <w:r w:rsidRPr="00075C71">
        <w:rPr>
          <w:rFonts w:ascii="Arial" w:hAnsi="Arial" w:cs="Arial"/>
        </w:rPr>
        <w:t>KrÚ</w:t>
      </w:r>
      <w:proofErr w:type="spellEnd"/>
      <w:r w:rsidRPr="00075C71">
        <w:rPr>
          <w:rFonts w:ascii="Arial" w:hAnsi="Arial" w:cs="Arial"/>
        </w:rPr>
        <w:t>) Kraje Vysočina</w:t>
      </w:r>
      <w:r>
        <w:rPr>
          <w:rFonts w:ascii="Arial" w:hAnsi="Arial" w:cs="Arial"/>
        </w:rPr>
        <w:t xml:space="preserve"> působí na </w:t>
      </w:r>
      <w:r w:rsidRPr="00075C71">
        <w:rPr>
          <w:rFonts w:ascii="Arial" w:hAnsi="Arial" w:cs="Arial"/>
        </w:rPr>
        <w:t>odbor</w:t>
      </w:r>
      <w:r>
        <w:rPr>
          <w:rFonts w:ascii="Arial" w:hAnsi="Arial" w:cs="Arial"/>
        </w:rPr>
        <w:t>u</w:t>
      </w:r>
      <w:r w:rsidRPr="00075C71">
        <w:rPr>
          <w:rFonts w:ascii="Arial" w:hAnsi="Arial" w:cs="Arial"/>
        </w:rPr>
        <w:t xml:space="preserve"> sociálních věcí, oddělení sociální ochrany a prevence. </w:t>
      </w:r>
      <w:r>
        <w:rPr>
          <w:rFonts w:ascii="Arial" w:hAnsi="Arial" w:cs="Arial"/>
        </w:rPr>
        <w:t>V</w:t>
      </w:r>
      <w:r w:rsidRPr="00075C71">
        <w:rPr>
          <w:rFonts w:ascii="Arial" w:hAnsi="Arial" w:cs="Arial"/>
        </w:rPr>
        <w:t xml:space="preserve">šichni </w:t>
      </w:r>
      <w:r>
        <w:rPr>
          <w:rFonts w:ascii="Arial" w:hAnsi="Arial" w:cs="Arial"/>
        </w:rPr>
        <w:t xml:space="preserve">tito zaměstnanci </w:t>
      </w:r>
      <w:r w:rsidRPr="00075C71">
        <w:rPr>
          <w:rFonts w:ascii="Arial" w:hAnsi="Arial" w:cs="Arial"/>
        </w:rPr>
        <w:t>dosáhli pot</w:t>
      </w:r>
      <w:r>
        <w:rPr>
          <w:rFonts w:ascii="Arial" w:hAnsi="Arial" w:cs="Arial"/>
        </w:rPr>
        <w:t>řebného vzdělání a</w:t>
      </w:r>
      <w:r w:rsidRPr="00075C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také všichni </w:t>
      </w:r>
      <w:r w:rsidRPr="00075C71">
        <w:rPr>
          <w:rFonts w:ascii="Arial" w:hAnsi="Arial" w:cs="Arial"/>
        </w:rPr>
        <w:t xml:space="preserve">disponují ZOZ </w:t>
      </w:r>
      <w:r>
        <w:rPr>
          <w:rFonts w:ascii="Arial" w:hAnsi="Arial" w:cs="Arial"/>
        </w:rPr>
        <w:t xml:space="preserve">k výkonu SPOD - </w:t>
      </w:r>
      <w:r w:rsidRPr="00075C71">
        <w:rPr>
          <w:rFonts w:ascii="Arial" w:hAnsi="Arial" w:cs="Arial"/>
        </w:rPr>
        <w:t xml:space="preserve">úspěšně složili </w:t>
      </w:r>
      <w:r>
        <w:rPr>
          <w:rFonts w:ascii="Arial" w:hAnsi="Arial" w:cs="Arial"/>
        </w:rPr>
        <w:t xml:space="preserve">zkoušku ZOZ </w:t>
      </w:r>
      <w:r w:rsidRPr="00075C71">
        <w:rPr>
          <w:rFonts w:ascii="Arial" w:hAnsi="Arial" w:cs="Arial"/>
        </w:rPr>
        <w:t>či jim byla uznána rovnocennost vzdělání</w:t>
      </w:r>
      <w:r>
        <w:rPr>
          <w:rFonts w:ascii="Arial" w:hAnsi="Arial" w:cs="Arial"/>
        </w:rPr>
        <w:t xml:space="preserve">. </w:t>
      </w:r>
    </w:p>
    <w:p w:rsidR="009033AC" w:rsidRPr="008537FC" w:rsidRDefault="009033AC" w:rsidP="009033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075C71">
        <w:rPr>
          <w:rFonts w:ascii="Arial" w:hAnsi="Arial" w:cs="Arial"/>
        </w:rPr>
        <w:t>oklady o splnění kvalifikačních předpokladů úředníků vykonávající</w:t>
      </w:r>
      <w:r>
        <w:rPr>
          <w:rFonts w:ascii="Arial" w:hAnsi="Arial" w:cs="Arial"/>
        </w:rPr>
        <w:t xml:space="preserve">ch </w:t>
      </w:r>
      <w:proofErr w:type="gramStart"/>
      <w:r>
        <w:rPr>
          <w:rFonts w:ascii="Arial" w:hAnsi="Arial" w:cs="Arial"/>
        </w:rPr>
        <w:t>SPOD eviduje</w:t>
      </w:r>
      <w:proofErr w:type="gramEnd"/>
      <w:r>
        <w:rPr>
          <w:rFonts w:ascii="Arial" w:hAnsi="Arial" w:cs="Arial"/>
        </w:rPr>
        <w:t xml:space="preserve"> p</w:t>
      </w:r>
      <w:r w:rsidRPr="00075C71">
        <w:rPr>
          <w:rFonts w:ascii="Arial" w:hAnsi="Arial" w:cs="Arial"/>
        </w:rPr>
        <w:t>ověřená pracovnice z</w:t>
      </w:r>
      <w:r>
        <w:rPr>
          <w:rFonts w:ascii="Arial" w:hAnsi="Arial" w:cs="Arial"/>
        </w:rPr>
        <w:t xml:space="preserve"> Oddělení řízení lidských zdrojů (dále </w:t>
      </w:r>
      <w:proofErr w:type="spellStart"/>
      <w:r>
        <w:rPr>
          <w:rFonts w:ascii="Arial" w:hAnsi="Arial" w:cs="Arial"/>
        </w:rPr>
        <w:t>OddŘLZ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KrÚ</w:t>
      </w:r>
      <w:proofErr w:type="spellEnd"/>
      <w:r>
        <w:rPr>
          <w:rFonts w:ascii="Arial" w:hAnsi="Arial" w:cs="Arial"/>
        </w:rPr>
        <w:t xml:space="preserve"> Kraje Vysočina. </w:t>
      </w:r>
      <w:r w:rsidRPr="00075C71">
        <w:rPr>
          <w:rFonts w:ascii="Arial" w:hAnsi="Arial" w:cs="Arial"/>
        </w:rPr>
        <w:t xml:space="preserve">Tato pracovnice </w:t>
      </w:r>
      <w:r>
        <w:rPr>
          <w:rFonts w:ascii="Arial" w:hAnsi="Arial" w:cs="Arial"/>
        </w:rPr>
        <w:t>dále</w:t>
      </w:r>
      <w:r w:rsidRPr="00075C71">
        <w:rPr>
          <w:rFonts w:ascii="Arial" w:hAnsi="Arial" w:cs="Arial"/>
        </w:rPr>
        <w:t xml:space="preserve"> administruje doklady o absolvování dalšího vzdělávání úředníků (osvědčení) a provádí kontrolu počtu absolvovaných hodin/dnů tak, aby byly naplněny zákonné požadavky. Doklady o dalším vzdělávání </w:t>
      </w:r>
      <w:r>
        <w:rPr>
          <w:rFonts w:ascii="Arial" w:hAnsi="Arial" w:cs="Arial"/>
        </w:rPr>
        <w:t>zpracovává i </w:t>
      </w:r>
      <w:r w:rsidRPr="00075C71">
        <w:rPr>
          <w:rFonts w:ascii="Arial" w:hAnsi="Arial" w:cs="Arial"/>
        </w:rPr>
        <w:t xml:space="preserve">v souvislosti s individuálním vzdělávacím plánem zaměstnanců (viz standard 6b). </w:t>
      </w:r>
    </w:p>
    <w:p w:rsidR="009033AC" w:rsidRDefault="009033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9033AC" w:rsidRDefault="009033AC" w:rsidP="009033A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5b) </w:t>
      </w:r>
      <w:r w:rsidRPr="009033AC">
        <w:rPr>
          <w:rFonts w:ascii="Arial" w:hAnsi="Arial" w:cs="Arial"/>
          <w:b/>
          <w:sz w:val="24"/>
          <w:szCs w:val="24"/>
        </w:rPr>
        <w:t>Orgán sociálně – právní ochrany má písemně zpracována pravidla pro přijímání nových zaměstnanců zařazených v orgánech sociálně – právní ochrany k výkonu sociálně – právní ochrany.</w:t>
      </w:r>
    </w:p>
    <w:p w:rsidR="009033AC" w:rsidRPr="00075C71" w:rsidRDefault="006049B4" w:rsidP="009033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Pracovně právní akty, jako v</w:t>
      </w:r>
      <w:r w:rsidR="009033AC" w:rsidRPr="00075C71">
        <w:rPr>
          <w:rFonts w:ascii="Arial" w:hAnsi="Arial" w:cs="Arial"/>
        </w:rPr>
        <w:t xml:space="preserve">znik, změny a ukončení pracovního poměru se na </w:t>
      </w:r>
      <w:proofErr w:type="spellStart"/>
      <w:r w:rsidR="009033AC" w:rsidRPr="00075C71">
        <w:rPr>
          <w:rFonts w:ascii="Arial" w:hAnsi="Arial" w:cs="Arial"/>
        </w:rPr>
        <w:t>KrÚ</w:t>
      </w:r>
      <w:proofErr w:type="spellEnd"/>
      <w:r w:rsidR="009033AC" w:rsidRPr="00075C71">
        <w:rPr>
          <w:rFonts w:ascii="Arial" w:hAnsi="Arial" w:cs="Arial"/>
        </w:rPr>
        <w:t xml:space="preserve"> Kraje Vysočina řídí zákonem o úřednících, zákonem č. 262/2006 Sb., zákoník práce, ve znění pozdějších předpisů, a dále vnitřním předpisem </w:t>
      </w:r>
      <w:proofErr w:type="spellStart"/>
      <w:r w:rsidR="009033AC" w:rsidRPr="00075C71">
        <w:rPr>
          <w:rFonts w:ascii="Arial" w:hAnsi="Arial" w:cs="Arial"/>
        </w:rPr>
        <w:t>KrÚ</w:t>
      </w:r>
      <w:proofErr w:type="spellEnd"/>
      <w:r w:rsidR="009033AC" w:rsidRPr="00075C71">
        <w:rPr>
          <w:rFonts w:ascii="Arial" w:hAnsi="Arial" w:cs="Arial"/>
        </w:rPr>
        <w:t xml:space="preserve"> Kraje Vysočina - Pracovní</w:t>
      </w:r>
      <w:r w:rsidR="006818F2">
        <w:rPr>
          <w:rFonts w:ascii="Arial" w:hAnsi="Arial" w:cs="Arial"/>
        </w:rPr>
        <w:t>m řádem (Vnitřní předpis č. 20/18</w:t>
      </w:r>
      <w:r w:rsidR="009033AC" w:rsidRPr="00075C71">
        <w:rPr>
          <w:rFonts w:ascii="Arial" w:hAnsi="Arial" w:cs="Arial"/>
        </w:rPr>
        <w:t>).</w:t>
      </w:r>
    </w:p>
    <w:p w:rsidR="009033AC" w:rsidRPr="00075C71" w:rsidRDefault="009033AC" w:rsidP="009033AC">
      <w:pPr>
        <w:jc w:val="both"/>
        <w:rPr>
          <w:rFonts w:ascii="Arial" w:hAnsi="Arial" w:cs="Arial"/>
        </w:rPr>
      </w:pPr>
      <w:r w:rsidRPr="00075C71">
        <w:rPr>
          <w:rFonts w:ascii="Arial" w:hAnsi="Arial" w:cs="Arial"/>
        </w:rPr>
        <w:t xml:space="preserve">Noví pracovníci pro výkon </w:t>
      </w:r>
      <w:proofErr w:type="gramStart"/>
      <w:r w:rsidRPr="00075C71">
        <w:rPr>
          <w:rFonts w:ascii="Arial" w:hAnsi="Arial" w:cs="Arial"/>
        </w:rPr>
        <w:t>SPOD mohou</w:t>
      </w:r>
      <w:proofErr w:type="gramEnd"/>
      <w:r w:rsidRPr="00075C71">
        <w:rPr>
          <w:rFonts w:ascii="Arial" w:hAnsi="Arial" w:cs="Arial"/>
        </w:rPr>
        <w:t xml:space="preserve"> vzejít ze stávajících pracovníků úřadu, kteří splňují kvalifikační předpoklady (viz standard 5a) či z vyhlášeného výběrového řízení. </w:t>
      </w:r>
      <w:proofErr w:type="spellStart"/>
      <w:r w:rsidRPr="00075C71">
        <w:rPr>
          <w:rFonts w:ascii="Arial" w:hAnsi="Arial" w:cs="Arial"/>
        </w:rPr>
        <w:t>Kr</w:t>
      </w:r>
      <w:r>
        <w:rPr>
          <w:rFonts w:ascii="Arial" w:hAnsi="Arial" w:cs="Arial"/>
        </w:rPr>
        <w:t>Ú</w:t>
      </w:r>
      <w:proofErr w:type="spellEnd"/>
      <w:r>
        <w:rPr>
          <w:rFonts w:ascii="Arial" w:hAnsi="Arial" w:cs="Arial"/>
        </w:rPr>
        <w:t xml:space="preserve"> Kraje Vysočina</w:t>
      </w:r>
      <w:r w:rsidRPr="00075C71">
        <w:rPr>
          <w:rFonts w:ascii="Arial" w:hAnsi="Arial" w:cs="Arial"/>
        </w:rPr>
        <w:t xml:space="preserve"> eviduje žádosti o zaměstnání pouze v souvislosti s vypsaným výběrovým řízením. O výběrovém řízení se informuje prostřednictvím internetových stránek </w:t>
      </w:r>
      <w:proofErr w:type="spellStart"/>
      <w:r w:rsidRPr="00075C71">
        <w:rPr>
          <w:rFonts w:ascii="Arial" w:hAnsi="Arial" w:cs="Arial"/>
        </w:rPr>
        <w:t>Kr</w:t>
      </w:r>
      <w:r>
        <w:rPr>
          <w:rFonts w:ascii="Arial" w:hAnsi="Arial" w:cs="Arial"/>
        </w:rPr>
        <w:t>Ú</w:t>
      </w:r>
      <w:proofErr w:type="spellEnd"/>
      <w:r>
        <w:rPr>
          <w:rFonts w:ascii="Arial" w:hAnsi="Arial" w:cs="Arial"/>
        </w:rPr>
        <w:t xml:space="preserve"> Kraje Vysočina a </w:t>
      </w:r>
      <w:r w:rsidRPr="00075C71">
        <w:rPr>
          <w:rFonts w:ascii="Arial" w:hAnsi="Arial" w:cs="Arial"/>
        </w:rPr>
        <w:t>veřejné desky.</w:t>
      </w:r>
    </w:p>
    <w:p w:rsidR="009033AC" w:rsidRPr="00075C71" w:rsidRDefault="009033AC" w:rsidP="009033AC">
      <w:pPr>
        <w:jc w:val="both"/>
        <w:rPr>
          <w:rFonts w:ascii="Arial" w:hAnsi="Arial" w:cs="Arial"/>
        </w:rPr>
      </w:pPr>
      <w:r w:rsidRPr="00075C71">
        <w:rPr>
          <w:rFonts w:ascii="Arial" w:hAnsi="Arial" w:cs="Arial"/>
        </w:rPr>
        <w:t xml:space="preserve">Návrh na zřízení nového pracovního místa </w:t>
      </w:r>
      <w:r>
        <w:rPr>
          <w:rFonts w:ascii="Arial" w:hAnsi="Arial" w:cs="Arial"/>
        </w:rPr>
        <w:t>po</w:t>
      </w:r>
      <w:r w:rsidRPr="00075C71">
        <w:rPr>
          <w:rFonts w:ascii="Arial" w:hAnsi="Arial" w:cs="Arial"/>
        </w:rPr>
        <w:t xml:space="preserve">dává </w:t>
      </w:r>
      <w:r>
        <w:rPr>
          <w:rFonts w:ascii="Arial" w:hAnsi="Arial" w:cs="Arial"/>
        </w:rPr>
        <w:t>vedoucí odboru sociálních věcí. N</w:t>
      </w:r>
      <w:r w:rsidRPr="00075C71">
        <w:rPr>
          <w:rFonts w:ascii="Arial" w:hAnsi="Arial" w:cs="Arial"/>
        </w:rPr>
        <w:t xml:space="preserve">avýšení počtu pracovních míst schvaluje Rada Kraje Vysočina. V případě </w:t>
      </w:r>
      <w:r>
        <w:rPr>
          <w:rFonts w:ascii="Arial" w:hAnsi="Arial" w:cs="Arial"/>
        </w:rPr>
        <w:t xml:space="preserve">schválení radou zařadí </w:t>
      </w:r>
      <w:r w:rsidRPr="00075C71">
        <w:rPr>
          <w:rFonts w:ascii="Arial" w:hAnsi="Arial" w:cs="Arial"/>
        </w:rPr>
        <w:t xml:space="preserve">ředitel </w:t>
      </w:r>
      <w:proofErr w:type="spellStart"/>
      <w:r w:rsidRPr="00075C71">
        <w:rPr>
          <w:rFonts w:ascii="Arial" w:hAnsi="Arial" w:cs="Arial"/>
        </w:rPr>
        <w:t>Kr</w:t>
      </w:r>
      <w:r>
        <w:rPr>
          <w:rFonts w:ascii="Arial" w:hAnsi="Arial" w:cs="Arial"/>
        </w:rPr>
        <w:t>Ú</w:t>
      </w:r>
      <w:proofErr w:type="spellEnd"/>
      <w:r>
        <w:rPr>
          <w:rFonts w:ascii="Arial" w:hAnsi="Arial" w:cs="Arial"/>
        </w:rPr>
        <w:t xml:space="preserve"> Kraje Vysočina</w:t>
      </w:r>
      <w:r w:rsidRPr="00075C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075C71">
        <w:rPr>
          <w:rFonts w:ascii="Arial" w:hAnsi="Arial" w:cs="Arial"/>
        </w:rPr>
        <w:t>v souladu s usnesením rady</w:t>
      </w:r>
      <w:r>
        <w:rPr>
          <w:rFonts w:ascii="Arial" w:hAnsi="Arial" w:cs="Arial"/>
        </w:rPr>
        <w:t>)</w:t>
      </w:r>
      <w:r w:rsidRPr="00075C71">
        <w:rPr>
          <w:rFonts w:ascii="Arial" w:hAnsi="Arial" w:cs="Arial"/>
        </w:rPr>
        <w:t xml:space="preserve"> funkční místo do odboru sociálních věcí, oddělení sociální ochrany a prevence.</w:t>
      </w:r>
    </w:p>
    <w:p w:rsidR="009033AC" w:rsidRDefault="009033AC" w:rsidP="009033AC">
      <w:pPr>
        <w:jc w:val="both"/>
        <w:rPr>
          <w:rFonts w:ascii="Arial" w:hAnsi="Arial" w:cs="Arial"/>
        </w:rPr>
      </w:pPr>
      <w:r w:rsidRPr="00075C71">
        <w:rPr>
          <w:rFonts w:ascii="Arial" w:hAnsi="Arial" w:cs="Arial"/>
        </w:rPr>
        <w:t>Odpovědná pracovnice z</w:t>
      </w:r>
      <w:r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OddŘLZ</w:t>
      </w:r>
      <w:proofErr w:type="spellEnd"/>
      <w:r>
        <w:rPr>
          <w:rFonts w:ascii="Arial" w:hAnsi="Arial" w:cs="Arial"/>
        </w:rPr>
        <w:t xml:space="preserve"> </w:t>
      </w:r>
      <w:r w:rsidRPr="00075C71">
        <w:rPr>
          <w:rFonts w:ascii="Arial" w:hAnsi="Arial" w:cs="Arial"/>
        </w:rPr>
        <w:t>zajišťuje administraci přihlášek k výběrovému řízení včetně jejich náležitostí - životopisu, kopie dokladu o</w:t>
      </w:r>
      <w:r>
        <w:rPr>
          <w:rFonts w:ascii="Arial" w:hAnsi="Arial" w:cs="Arial"/>
        </w:rPr>
        <w:t xml:space="preserve"> nejvyšším dosaženém vzdělání a </w:t>
      </w:r>
      <w:r w:rsidRPr="00075C71">
        <w:rPr>
          <w:rFonts w:ascii="Arial" w:hAnsi="Arial" w:cs="Arial"/>
        </w:rPr>
        <w:t xml:space="preserve">výpisu z evidence Rejstříku trestů (viz vzor přihlášky k výběrovému řízení). Budoucí pracovník vykonávající SPOD </w:t>
      </w:r>
      <w:r>
        <w:rPr>
          <w:rFonts w:ascii="Arial" w:hAnsi="Arial" w:cs="Arial"/>
        </w:rPr>
        <w:t xml:space="preserve">na </w:t>
      </w:r>
      <w:proofErr w:type="spellStart"/>
      <w:r>
        <w:rPr>
          <w:rFonts w:ascii="Arial" w:hAnsi="Arial" w:cs="Arial"/>
        </w:rPr>
        <w:t>KrÚ</w:t>
      </w:r>
      <w:proofErr w:type="spellEnd"/>
      <w:r>
        <w:rPr>
          <w:rFonts w:ascii="Arial" w:hAnsi="Arial" w:cs="Arial"/>
        </w:rPr>
        <w:t xml:space="preserve"> </w:t>
      </w:r>
      <w:r w:rsidRPr="00075C71">
        <w:rPr>
          <w:rFonts w:ascii="Arial" w:hAnsi="Arial" w:cs="Arial"/>
        </w:rPr>
        <w:t xml:space="preserve">musí být plně svéprávný a musí kromě </w:t>
      </w:r>
      <w:r>
        <w:rPr>
          <w:rFonts w:ascii="Arial" w:hAnsi="Arial" w:cs="Arial"/>
        </w:rPr>
        <w:t>odborné způsobilosti a </w:t>
      </w:r>
      <w:r w:rsidRPr="00075C71">
        <w:rPr>
          <w:rFonts w:ascii="Arial" w:hAnsi="Arial" w:cs="Arial"/>
        </w:rPr>
        <w:t xml:space="preserve">bezúhonnosti disponovat také zdravotní způsobilostí. </w:t>
      </w:r>
      <w:r>
        <w:rPr>
          <w:rFonts w:ascii="Arial" w:hAnsi="Arial" w:cs="Arial"/>
        </w:rPr>
        <w:t>Dalšími předpoklady jsou znalost zákona o sociálně – právní ochraně dětí a zákona o krajích, komunikativnost, schopnost jednat s lidmi atp.</w:t>
      </w:r>
    </w:p>
    <w:p w:rsidR="009033AC" w:rsidRDefault="009033AC" w:rsidP="009033AC">
      <w:pPr>
        <w:jc w:val="both"/>
        <w:rPr>
          <w:rFonts w:ascii="Arial" w:hAnsi="Arial" w:cs="Arial"/>
        </w:rPr>
      </w:pPr>
      <w:r w:rsidRPr="00075C71">
        <w:rPr>
          <w:rFonts w:ascii="Arial" w:hAnsi="Arial" w:cs="Arial"/>
        </w:rPr>
        <w:t>Na výběrové řízení jsou pozváni pouze uchazeči, kteří splňují kvalifikační předpoklady k výkonu SPOD (viz standard 5a). Výběrové řízení se skládá z písemné a ústní části, př</w:t>
      </w:r>
      <w:r>
        <w:rPr>
          <w:rFonts w:ascii="Arial" w:hAnsi="Arial" w:cs="Arial"/>
        </w:rPr>
        <w:t>ičemž k ústní části postupují</w:t>
      </w:r>
      <w:r w:rsidRPr="00075C71">
        <w:rPr>
          <w:rFonts w:ascii="Arial" w:hAnsi="Arial" w:cs="Arial"/>
        </w:rPr>
        <w:t xml:space="preserve"> ti, kteří úspěšně splnili písemnou část. Uchazeči jsou posuzováni výběrovou komisí, která se skládá z pracovnice </w:t>
      </w:r>
      <w:proofErr w:type="spellStart"/>
      <w:r w:rsidRPr="00075C71">
        <w:rPr>
          <w:rFonts w:ascii="Arial" w:hAnsi="Arial" w:cs="Arial"/>
        </w:rPr>
        <w:t>OddŘLZ</w:t>
      </w:r>
      <w:proofErr w:type="spellEnd"/>
      <w:r w:rsidRPr="00075C71">
        <w:rPr>
          <w:rFonts w:ascii="Arial" w:hAnsi="Arial" w:cs="Arial"/>
        </w:rPr>
        <w:t>, vedoucí odboru sociálních věcí a vedoucí oddělení sociální ochrany a prevence.</w:t>
      </w:r>
      <w:r>
        <w:rPr>
          <w:rFonts w:ascii="Arial" w:hAnsi="Arial" w:cs="Arial"/>
        </w:rPr>
        <w:t xml:space="preserve"> </w:t>
      </w:r>
    </w:p>
    <w:p w:rsidR="009033AC" w:rsidRDefault="009033AC" w:rsidP="009033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Oznámení výsledku</w:t>
      </w:r>
      <w:r w:rsidRPr="00075C71">
        <w:rPr>
          <w:rFonts w:ascii="Arial" w:hAnsi="Arial" w:cs="Arial"/>
        </w:rPr>
        <w:t xml:space="preserve"> výběrového </w:t>
      </w:r>
      <w:r>
        <w:rPr>
          <w:rFonts w:ascii="Arial" w:hAnsi="Arial" w:cs="Arial"/>
        </w:rPr>
        <w:t>řízení uchazečům zajišťuje</w:t>
      </w:r>
      <w:r w:rsidRPr="00075C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písemnou formou (dopisem) </w:t>
      </w:r>
      <w:r w:rsidRPr="00075C71">
        <w:rPr>
          <w:rFonts w:ascii="Arial" w:hAnsi="Arial" w:cs="Arial"/>
        </w:rPr>
        <w:t>odpovědná prac</w:t>
      </w:r>
      <w:r>
        <w:rPr>
          <w:rFonts w:ascii="Arial" w:hAnsi="Arial" w:cs="Arial"/>
        </w:rPr>
        <w:t xml:space="preserve">ovnice </w:t>
      </w:r>
      <w:proofErr w:type="spellStart"/>
      <w:r>
        <w:rPr>
          <w:rFonts w:ascii="Arial" w:hAnsi="Arial" w:cs="Arial"/>
        </w:rPr>
        <w:t>OddŘLZ</w:t>
      </w:r>
      <w:proofErr w:type="spellEnd"/>
      <w:r>
        <w:rPr>
          <w:rFonts w:ascii="Arial" w:hAnsi="Arial" w:cs="Arial"/>
        </w:rPr>
        <w:t xml:space="preserve">. Záležitosti týkající se nástupu do zaměstnání se projednávají s vybraným uchazečem osobně na </w:t>
      </w:r>
      <w:proofErr w:type="spellStart"/>
      <w:r>
        <w:rPr>
          <w:rFonts w:ascii="Arial" w:hAnsi="Arial" w:cs="Arial"/>
        </w:rPr>
        <w:t>OddŘLZ</w:t>
      </w:r>
      <w:proofErr w:type="spellEnd"/>
      <w:r>
        <w:rPr>
          <w:rFonts w:ascii="Arial" w:hAnsi="Arial" w:cs="Arial"/>
        </w:rPr>
        <w:t xml:space="preserve">. Vybraný uchazeč je proto zároveň s oznámením výsledku výběrového řízení vyzván, aby telefonicky kontaktoval </w:t>
      </w:r>
      <w:proofErr w:type="spellStart"/>
      <w:r>
        <w:rPr>
          <w:rFonts w:ascii="Arial" w:hAnsi="Arial" w:cs="Arial"/>
        </w:rPr>
        <w:t>OddŘLZ</w:t>
      </w:r>
      <w:proofErr w:type="spellEnd"/>
      <w:r>
        <w:rPr>
          <w:rFonts w:ascii="Arial" w:hAnsi="Arial" w:cs="Arial"/>
        </w:rPr>
        <w:t xml:space="preserve"> za účelem domluvy osobní schůzky. Odpovědná pracovnice </w:t>
      </w:r>
      <w:proofErr w:type="spellStart"/>
      <w:r>
        <w:rPr>
          <w:rFonts w:ascii="Arial" w:hAnsi="Arial" w:cs="Arial"/>
        </w:rPr>
        <w:t>OddŘLZ</w:t>
      </w:r>
      <w:proofErr w:type="spellEnd"/>
      <w:r>
        <w:rPr>
          <w:rFonts w:ascii="Arial" w:hAnsi="Arial" w:cs="Arial"/>
        </w:rPr>
        <w:t xml:space="preserve"> mu při telefonickém jednání zároveň sdělí, jaké materiály si má opatřit a přinést s sebou.</w:t>
      </w:r>
    </w:p>
    <w:p w:rsidR="009033AC" w:rsidRPr="00075C71" w:rsidRDefault="009033AC" w:rsidP="009033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Během osobní schůzky s pracovnicí </w:t>
      </w:r>
      <w:proofErr w:type="spellStart"/>
      <w:r>
        <w:rPr>
          <w:rFonts w:ascii="Arial" w:hAnsi="Arial" w:cs="Arial"/>
        </w:rPr>
        <w:t>OddŘLZ</w:t>
      </w:r>
      <w:proofErr w:type="spellEnd"/>
      <w:r>
        <w:rPr>
          <w:rFonts w:ascii="Arial" w:hAnsi="Arial" w:cs="Arial"/>
        </w:rPr>
        <w:t xml:space="preserve"> vybraný uchazeč vypíše osobní dotazník, doloží dokumenty prokazující dosavadní praxi a svoji fotografii. </w:t>
      </w:r>
      <w:proofErr w:type="spellStart"/>
      <w:r>
        <w:rPr>
          <w:rFonts w:ascii="Arial" w:hAnsi="Arial" w:cs="Arial"/>
        </w:rPr>
        <w:t>OddŘLZ</w:t>
      </w:r>
      <w:proofErr w:type="spellEnd"/>
      <w:r>
        <w:rPr>
          <w:rFonts w:ascii="Arial" w:hAnsi="Arial" w:cs="Arial"/>
        </w:rPr>
        <w:t xml:space="preserve"> informuje vybraného uchazeče o vstupní lékařské prohlídce s upozorněním, že posudek o zdravotní způsobilosti je třeba doložit </w:t>
      </w:r>
      <w:proofErr w:type="spellStart"/>
      <w:r>
        <w:rPr>
          <w:rFonts w:ascii="Arial" w:hAnsi="Arial" w:cs="Arial"/>
        </w:rPr>
        <w:t>OddŘLZ</w:t>
      </w:r>
      <w:proofErr w:type="spellEnd"/>
      <w:r>
        <w:rPr>
          <w:rFonts w:ascii="Arial" w:hAnsi="Arial" w:cs="Arial"/>
        </w:rPr>
        <w:t xml:space="preserve"> </w:t>
      </w:r>
      <w:r w:rsidRPr="00075C71">
        <w:rPr>
          <w:rFonts w:ascii="Arial" w:hAnsi="Arial" w:cs="Arial"/>
        </w:rPr>
        <w:t>př</w:t>
      </w:r>
      <w:r>
        <w:rPr>
          <w:rFonts w:ascii="Arial" w:hAnsi="Arial" w:cs="Arial"/>
        </w:rPr>
        <w:t>ed zahájením pracovního poměru. Přímo na </w:t>
      </w:r>
      <w:r w:rsidRPr="00075C71">
        <w:rPr>
          <w:rFonts w:ascii="Arial" w:hAnsi="Arial" w:cs="Arial"/>
        </w:rPr>
        <w:t xml:space="preserve">odboru sociálních věcí si </w:t>
      </w:r>
      <w:r>
        <w:rPr>
          <w:rFonts w:ascii="Arial" w:hAnsi="Arial" w:cs="Arial"/>
        </w:rPr>
        <w:t xml:space="preserve">pak vybraný uchazeč </w:t>
      </w:r>
      <w:r w:rsidRPr="00075C71">
        <w:rPr>
          <w:rFonts w:ascii="Arial" w:hAnsi="Arial" w:cs="Arial"/>
        </w:rPr>
        <w:t>dohodne s vedoucím oddělení sociální ochr</w:t>
      </w:r>
      <w:r>
        <w:rPr>
          <w:rFonts w:ascii="Arial" w:hAnsi="Arial" w:cs="Arial"/>
        </w:rPr>
        <w:t>any a prevence datum nástupu do </w:t>
      </w:r>
      <w:r w:rsidRPr="00075C71">
        <w:rPr>
          <w:rFonts w:ascii="Arial" w:hAnsi="Arial" w:cs="Arial"/>
        </w:rPr>
        <w:t xml:space="preserve">zaměstnání. </w:t>
      </w:r>
    </w:p>
    <w:p w:rsidR="009033AC" w:rsidRDefault="009033AC" w:rsidP="009033AC">
      <w:pPr>
        <w:jc w:val="both"/>
        <w:rPr>
          <w:rFonts w:ascii="Arial" w:hAnsi="Arial" w:cs="Arial"/>
        </w:rPr>
      </w:pPr>
      <w:r w:rsidRPr="00075C71">
        <w:rPr>
          <w:rFonts w:ascii="Arial" w:hAnsi="Arial" w:cs="Arial"/>
        </w:rPr>
        <w:t xml:space="preserve">V den nástupu do </w:t>
      </w:r>
      <w:r>
        <w:rPr>
          <w:rFonts w:ascii="Arial" w:hAnsi="Arial" w:cs="Arial"/>
        </w:rPr>
        <w:t>zaměstnání uzavře nový zaměstnanec</w:t>
      </w:r>
      <w:r w:rsidRPr="00075C71">
        <w:rPr>
          <w:rFonts w:ascii="Arial" w:hAnsi="Arial" w:cs="Arial"/>
        </w:rPr>
        <w:t xml:space="preserve"> na </w:t>
      </w:r>
      <w:proofErr w:type="spellStart"/>
      <w:r w:rsidRPr="00075C71">
        <w:rPr>
          <w:rFonts w:ascii="Arial" w:hAnsi="Arial" w:cs="Arial"/>
        </w:rPr>
        <w:t>OddŘLZ</w:t>
      </w:r>
      <w:proofErr w:type="spellEnd"/>
      <w:r w:rsidRPr="00075C71">
        <w:rPr>
          <w:rFonts w:ascii="Arial" w:hAnsi="Arial" w:cs="Arial"/>
        </w:rPr>
        <w:t xml:space="preserve"> pracovněprávní vztah (</w:t>
      </w:r>
      <w:r>
        <w:rPr>
          <w:rFonts w:ascii="Arial" w:hAnsi="Arial" w:cs="Arial"/>
        </w:rPr>
        <w:t>podepíše pracovní smlouvu</w:t>
      </w:r>
      <w:r w:rsidRPr="00075C71">
        <w:rPr>
          <w:rFonts w:ascii="Arial" w:hAnsi="Arial" w:cs="Arial"/>
        </w:rPr>
        <w:t>, platový výměr</w:t>
      </w:r>
      <w:r>
        <w:rPr>
          <w:rFonts w:ascii="Arial" w:hAnsi="Arial" w:cs="Arial"/>
        </w:rPr>
        <w:t xml:space="preserve">, náplň práce, informace o obsahu pracovního </w:t>
      </w:r>
      <w:r>
        <w:rPr>
          <w:rFonts w:ascii="Arial" w:hAnsi="Arial" w:cs="Arial"/>
        </w:rPr>
        <w:lastRenderedPageBreak/>
        <w:t xml:space="preserve">poměru). </w:t>
      </w:r>
      <w:r w:rsidRPr="00075C71">
        <w:rPr>
          <w:rFonts w:ascii="Arial" w:hAnsi="Arial" w:cs="Arial"/>
        </w:rPr>
        <w:t xml:space="preserve">Pověřená pracovnice mu předá „kartu zaměstnance“ a seznámení </w:t>
      </w:r>
      <w:r>
        <w:rPr>
          <w:rFonts w:ascii="Arial" w:hAnsi="Arial" w:cs="Arial"/>
        </w:rPr>
        <w:t xml:space="preserve">ho </w:t>
      </w:r>
      <w:r w:rsidRPr="00075C7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e základním fungováním </w:t>
      </w:r>
      <w:proofErr w:type="spellStart"/>
      <w:r>
        <w:rPr>
          <w:rFonts w:ascii="Arial" w:hAnsi="Arial" w:cs="Arial"/>
        </w:rPr>
        <w:t>KrÚ</w:t>
      </w:r>
      <w:proofErr w:type="spellEnd"/>
      <w:r>
        <w:rPr>
          <w:rFonts w:ascii="Arial" w:hAnsi="Arial" w:cs="Arial"/>
        </w:rPr>
        <w:t xml:space="preserve"> (pracovní doba, označování pracovní doby atp.)</w:t>
      </w:r>
      <w:r w:rsidRPr="00075C71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OddŘLZ</w:t>
      </w:r>
      <w:proofErr w:type="spellEnd"/>
      <w:r>
        <w:rPr>
          <w:rFonts w:ascii="Arial" w:hAnsi="Arial" w:cs="Arial"/>
        </w:rPr>
        <w:t xml:space="preserve"> informuje nového pracovníka o zaměstnaneckých benefitech (zároveň o možnostech jejich čerpání) a o problematice daní a daňového přiznání.</w:t>
      </w:r>
    </w:p>
    <w:p w:rsidR="009033AC" w:rsidRPr="009033AC" w:rsidRDefault="009033AC" w:rsidP="009033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O</w:t>
      </w:r>
      <w:r w:rsidRPr="00075C71">
        <w:rPr>
          <w:rFonts w:ascii="Arial" w:hAnsi="Arial" w:cs="Arial"/>
        </w:rPr>
        <w:t>ddělení hospodářské správy si pracovn</w:t>
      </w:r>
      <w:r>
        <w:rPr>
          <w:rFonts w:ascii="Arial" w:hAnsi="Arial" w:cs="Arial"/>
        </w:rPr>
        <w:t>ík vyzvedne</w:t>
      </w:r>
      <w:r w:rsidRPr="00075C71">
        <w:rPr>
          <w:rFonts w:ascii="Arial" w:hAnsi="Arial" w:cs="Arial"/>
        </w:rPr>
        <w:t xml:space="preserve"> jmenovku na stůl, kancelářské pomůcky a v</w:t>
      </w:r>
      <w:r>
        <w:rPr>
          <w:rFonts w:ascii="Arial" w:hAnsi="Arial" w:cs="Arial"/>
        </w:rPr>
        <w:t> </w:t>
      </w:r>
      <w:r w:rsidRPr="00075C71">
        <w:rPr>
          <w:rFonts w:ascii="Arial" w:hAnsi="Arial" w:cs="Arial"/>
        </w:rPr>
        <w:t xml:space="preserve">případě zájmu kartu umožňující parkování na vyhrazených místech. Odbor informatiky připraví pro nového zaměstnance počítač (software, přístupová práva atp.), který mu </w:t>
      </w:r>
      <w:r>
        <w:rPr>
          <w:rFonts w:ascii="Arial" w:hAnsi="Arial" w:cs="Arial"/>
        </w:rPr>
        <w:t xml:space="preserve">v den nástupu </w:t>
      </w:r>
      <w:r w:rsidRPr="00075C71">
        <w:rPr>
          <w:rFonts w:ascii="Arial" w:hAnsi="Arial" w:cs="Arial"/>
        </w:rPr>
        <w:t>předá</w:t>
      </w:r>
      <w:r>
        <w:rPr>
          <w:rFonts w:ascii="Arial" w:hAnsi="Arial" w:cs="Arial"/>
        </w:rPr>
        <w:t xml:space="preserve"> na pracovišti</w:t>
      </w:r>
      <w:r w:rsidRPr="00075C71">
        <w:rPr>
          <w:rFonts w:ascii="Arial" w:hAnsi="Arial" w:cs="Arial"/>
        </w:rPr>
        <w:t>. První den v</w:t>
      </w:r>
      <w:r>
        <w:rPr>
          <w:rFonts w:ascii="Arial" w:hAnsi="Arial" w:cs="Arial"/>
        </w:rPr>
        <w:t xml:space="preserve"> zaměstnání je </w:t>
      </w:r>
      <w:r w:rsidRPr="00075C71">
        <w:rPr>
          <w:rFonts w:ascii="Arial" w:hAnsi="Arial" w:cs="Arial"/>
        </w:rPr>
        <w:t>nový zaměstnanec proškolen vedoucí</w:t>
      </w:r>
      <w:r>
        <w:rPr>
          <w:rFonts w:ascii="Arial" w:hAnsi="Arial" w:cs="Arial"/>
        </w:rPr>
        <w:t>m</w:t>
      </w:r>
      <w:r w:rsidRPr="00075C71">
        <w:rPr>
          <w:rFonts w:ascii="Arial" w:hAnsi="Arial" w:cs="Arial"/>
        </w:rPr>
        <w:t xml:space="preserve"> odboru sociálních věcí k</w:t>
      </w:r>
      <w:r>
        <w:rPr>
          <w:rFonts w:ascii="Arial" w:hAnsi="Arial" w:cs="Arial"/>
        </w:rPr>
        <w:t> </w:t>
      </w:r>
      <w:r w:rsidRPr="00075C71">
        <w:rPr>
          <w:rFonts w:ascii="Arial" w:hAnsi="Arial" w:cs="Arial"/>
        </w:rPr>
        <w:t>bezpečnosti a ochraně zdraví při práci.</w:t>
      </w:r>
    </w:p>
    <w:p w:rsidR="009033AC" w:rsidRDefault="009033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D168B3" w:rsidRPr="009033AC" w:rsidRDefault="009033AC" w:rsidP="009033A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5c) </w:t>
      </w:r>
      <w:r w:rsidRPr="009033AC">
        <w:rPr>
          <w:rFonts w:ascii="Arial" w:hAnsi="Arial" w:cs="Arial"/>
          <w:b/>
          <w:sz w:val="24"/>
          <w:szCs w:val="24"/>
        </w:rPr>
        <w:t>Orgán sociálně – právní ochrany přihlásí nového zaměstnance zařazeného v orgánu sociálně – právní ochrany a vykonávajícího sociálně</w:t>
      </w:r>
      <w:r w:rsidR="00AC0B6B">
        <w:rPr>
          <w:rFonts w:ascii="Arial" w:hAnsi="Arial" w:cs="Arial"/>
          <w:b/>
          <w:sz w:val="24"/>
          <w:szCs w:val="24"/>
        </w:rPr>
        <w:t xml:space="preserve"> – právní ochranu </w:t>
      </w:r>
      <w:r w:rsidRPr="009033AC">
        <w:rPr>
          <w:rFonts w:ascii="Arial" w:hAnsi="Arial" w:cs="Arial"/>
          <w:b/>
          <w:sz w:val="24"/>
          <w:szCs w:val="24"/>
        </w:rPr>
        <w:t xml:space="preserve"> právními předpisy </w:t>
      </w:r>
      <w:r w:rsidR="00AC0B6B">
        <w:rPr>
          <w:rFonts w:ascii="Arial" w:hAnsi="Arial" w:cs="Arial"/>
          <w:b/>
          <w:sz w:val="24"/>
          <w:szCs w:val="24"/>
        </w:rPr>
        <w:t xml:space="preserve">ve </w:t>
      </w:r>
      <w:r w:rsidRPr="009033AC">
        <w:rPr>
          <w:rFonts w:ascii="Arial" w:hAnsi="Arial" w:cs="Arial"/>
          <w:b/>
          <w:sz w:val="24"/>
          <w:szCs w:val="24"/>
        </w:rPr>
        <w:t>stanovených lhůtách ke zkoušce odborné způsobilosti.</w:t>
      </w:r>
    </w:p>
    <w:p w:rsidR="009033AC" w:rsidRPr="008537FC" w:rsidRDefault="009033AC" w:rsidP="009033AC">
      <w:pPr>
        <w:jc w:val="both"/>
        <w:rPr>
          <w:rFonts w:ascii="Arial" w:hAnsi="Arial" w:cs="Arial"/>
          <w:b/>
        </w:rPr>
      </w:pPr>
      <w:r w:rsidRPr="00075C71">
        <w:rPr>
          <w:rFonts w:ascii="Arial" w:hAnsi="Arial" w:cs="Arial"/>
        </w:rPr>
        <w:t>Dle zákona o úřednících</w:t>
      </w:r>
      <w:r>
        <w:rPr>
          <w:rFonts w:ascii="Arial" w:hAnsi="Arial" w:cs="Arial"/>
        </w:rPr>
        <w:t xml:space="preserve"> je třeba, aby úředník prokázal zvláštní odbornou způsobilost do 18 měsíců od </w:t>
      </w:r>
      <w:r w:rsidRPr="00075C71">
        <w:rPr>
          <w:rFonts w:ascii="Arial" w:hAnsi="Arial" w:cs="Arial"/>
        </w:rPr>
        <w:t>vzniku pracovního poměru nebo od chvíle, kdy začal vykonávat činnost, pro jejíž výkon je prokázání zvláštní odborné způsobilosti předpoklad</w:t>
      </w:r>
      <w:r>
        <w:rPr>
          <w:rFonts w:ascii="Arial" w:hAnsi="Arial" w:cs="Arial"/>
        </w:rPr>
        <w:t>em. Vyhláška č. 512/2002 Sb., o </w:t>
      </w:r>
      <w:r w:rsidRPr="00075C71">
        <w:rPr>
          <w:rFonts w:ascii="Arial" w:hAnsi="Arial" w:cs="Arial"/>
        </w:rPr>
        <w:t>zvláštní odborné způsobilosti úředníků územních samosprávnýc</w:t>
      </w:r>
      <w:r>
        <w:rPr>
          <w:rFonts w:ascii="Arial" w:hAnsi="Arial" w:cs="Arial"/>
        </w:rPr>
        <w:t xml:space="preserve">h celků, </w:t>
      </w:r>
      <w:r w:rsidRPr="00075C71">
        <w:rPr>
          <w:rFonts w:ascii="Arial" w:hAnsi="Arial" w:cs="Arial"/>
        </w:rPr>
        <w:t>stanovuje podrobnosti o zkoušce</w:t>
      </w:r>
      <w:r>
        <w:rPr>
          <w:rFonts w:ascii="Arial" w:hAnsi="Arial" w:cs="Arial"/>
        </w:rPr>
        <w:t xml:space="preserve"> ZOZ</w:t>
      </w:r>
      <w:r w:rsidRPr="00075C71">
        <w:rPr>
          <w:rFonts w:ascii="Arial" w:hAnsi="Arial" w:cs="Arial"/>
        </w:rPr>
        <w:t>.</w:t>
      </w:r>
    </w:p>
    <w:p w:rsidR="009033AC" w:rsidRDefault="009033AC" w:rsidP="009033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075C71">
        <w:rPr>
          <w:rFonts w:ascii="Arial" w:hAnsi="Arial" w:cs="Arial"/>
        </w:rPr>
        <w:t xml:space="preserve">řihlášení </w:t>
      </w:r>
      <w:r>
        <w:rPr>
          <w:rFonts w:ascii="Arial" w:hAnsi="Arial" w:cs="Arial"/>
        </w:rPr>
        <w:t xml:space="preserve">ke zkoušce ZOZ </w:t>
      </w:r>
      <w:r w:rsidRPr="00075C71">
        <w:rPr>
          <w:rFonts w:ascii="Arial" w:hAnsi="Arial" w:cs="Arial"/>
        </w:rPr>
        <w:t>provádí odpovědná pracovnice z </w:t>
      </w:r>
      <w:proofErr w:type="spellStart"/>
      <w:r w:rsidRPr="00075C71">
        <w:rPr>
          <w:rFonts w:ascii="Arial" w:hAnsi="Arial" w:cs="Arial"/>
        </w:rPr>
        <w:t>OddŘLZ</w:t>
      </w:r>
      <w:proofErr w:type="spellEnd"/>
      <w:r w:rsidRPr="00075C71">
        <w:rPr>
          <w:rFonts w:ascii="Arial" w:hAnsi="Arial" w:cs="Arial"/>
        </w:rPr>
        <w:t>. Tato pracovnice taktéž zasílá případné žádosti o uznání rovnocennosti vzdělání, přičemž zaměstnanec dodává k žádost</w:t>
      </w:r>
      <w:r>
        <w:rPr>
          <w:rFonts w:ascii="Arial" w:hAnsi="Arial" w:cs="Arial"/>
        </w:rPr>
        <w:t xml:space="preserve">i potřebné podklady. Pracovnice </w:t>
      </w:r>
      <w:r w:rsidRPr="00075C71">
        <w:rPr>
          <w:rFonts w:ascii="Arial" w:hAnsi="Arial" w:cs="Arial"/>
        </w:rPr>
        <w:t>z </w:t>
      </w:r>
      <w:proofErr w:type="spellStart"/>
      <w:r w:rsidRPr="00075C71">
        <w:rPr>
          <w:rFonts w:ascii="Arial" w:hAnsi="Arial" w:cs="Arial"/>
        </w:rPr>
        <w:t>OddŘLZ</w:t>
      </w:r>
      <w:proofErr w:type="spellEnd"/>
      <w:r w:rsidRPr="00075C71">
        <w:rPr>
          <w:rFonts w:ascii="Arial" w:hAnsi="Arial" w:cs="Arial"/>
        </w:rPr>
        <w:t xml:space="preserve">  administruje doklad o v</w:t>
      </w:r>
      <w:r>
        <w:rPr>
          <w:rFonts w:ascii="Arial" w:hAnsi="Arial" w:cs="Arial"/>
        </w:rPr>
        <w:t xml:space="preserve">ykonání zkoušky ZOZ (či o </w:t>
      </w:r>
      <w:r w:rsidRPr="00075C71">
        <w:rPr>
          <w:rFonts w:ascii="Arial" w:hAnsi="Arial" w:cs="Arial"/>
        </w:rPr>
        <w:t>uznání</w:t>
      </w:r>
      <w:r>
        <w:rPr>
          <w:rFonts w:ascii="Arial" w:hAnsi="Arial" w:cs="Arial"/>
        </w:rPr>
        <w:t xml:space="preserve"> rovnocennosti vzdělání</w:t>
      </w:r>
      <w:r w:rsidRPr="00075C71">
        <w:rPr>
          <w:rFonts w:ascii="Arial" w:hAnsi="Arial" w:cs="Arial"/>
        </w:rPr>
        <w:t>)</w:t>
      </w:r>
      <w:r w:rsidR="00AC0B6B">
        <w:rPr>
          <w:rFonts w:ascii="Arial" w:hAnsi="Arial" w:cs="Arial"/>
        </w:rPr>
        <w:t xml:space="preserve">. Krajský úřad Kraje Vysočina preferuje vykonání ZOZ, kterou s ohledem na metodickou činnost, považuje za nutnou a doklady o rovnocennosti vzdělání budou v budoucnu pouze evidovány s tím, že každý pracovník </w:t>
      </w:r>
      <w:r w:rsidR="008F02DE">
        <w:rPr>
          <w:rFonts w:ascii="Arial" w:hAnsi="Arial" w:cs="Arial"/>
        </w:rPr>
        <w:t>bude nejpozději do konce roku 2024 absolvovat odbornou zkoušku ZOZ.</w:t>
      </w:r>
      <w:r w:rsidR="00AC0B6B">
        <w:rPr>
          <w:rFonts w:ascii="Arial" w:hAnsi="Arial" w:cs="Arial"/>
        </w:rPr>
        <w:t xml:space="preserve">  </w:t>
      </w:r>
    </w:p>
    <w:p w:rsidR="009033AC" w:rsidRPr="009033AC" w:rsidRDefault="009033AC" w:rsidP="009033A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br w:type="page"/>
      </w:r>
      <w:r w:rsidRPr="009033AC">
        <w:rPr>
          <w:rFonts w:ascii="Arial" w:hAnsi="Arial" w:cs="Arial"/>
          <w:b/>
          <w:sz w:val="24"/>
          <w:szCs w:val="24"/>
        </w:rPr>
        <w:lastRenderedPageBreak/>
        <w:t>5d) Orgán sociálně – právní ochrany má písemně zpracovaná pravidla pro zaškolování nových zaměstnanců vykonávajících sociálně – právní ochranu.</w:t>
      </w:r>
    </w:p>
    <w:p w:rsidR="009033AC" w:rsidRDefault="009033AC" w:rsidP="009033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uzavírání pracovněprávního vztahu je nový zaměstnanec vykonávají SPOD prostřednictvím </w:t>
      </w:r>
      <w:proofErr w:type="spellStart"/>
      <w:r>
        <w:rPr>
          <w:rFonts w:ascii="Arial" w:hAnsi="Arial" w:cs="Arial"/>
        </w:rPr>
        <w:t>OddŘLZ</w:t>
      </w:r>
      <w:proofErr w:type="spellEnd"/>
      <w:r>
        <w:rPr>
          <w:rFonts w:ascii="Arial" w:hAnsi="Arial" w:cs="Arial"/>
        </w:rPr>
        <w:t xml:space="preserve"> písemně sro</w:t>
      </w:r>
      <w:r w:rsidR="008F02DE">
        <w:rPr>
          <w:rFonts w:ascii="Arial" w:hAnsi="Arial" w:cs="Arial"/>
        </w:rPr>
        <w:t>zuměn s cíli</w:t>
      </w:r>
      <w:r>
        <w:rPr>
          <w:rFonts w:ascii="Arial" w:hAnsi="Arial" w:cs="Arial"/>
        </w:rPr>
        <w:t>, kterých má dosáhnout ve zkušební době. Cíle jsou specifikovány podle agendy, kterou bude nový pracovník vykonávat, a podle jeho zkušeností v </w:t>
      </w:r>
      <w:proofErr w:type="gramStart"/>
      <w:r>
        <w:rPr>
          <w:rFonts w:ascii="Arial" w:hAnsi="Arial" w:cs="Arial"/>
        </w:rPr>
        <w:t>SPOD</w:t>
      </w:r>
      <w:proofErr w:type="gramEnd"/>
      <w:r>
        <w:rPr>
          <w:rFonts w:ascii="Arial" w:hAnsi="Arial" w:cs="Arial"/>
        </w:rPr>
        <w:t xml:space="preserve">. Zaměstnanci je písemně přidělen mentor, který ho provází procesem zaškolování. </w:t>
      </w:r>
    </w:p>
    <w:p w:rsidR="009033AC" w:rsidRDefault="009033AC" w:rsidP="009033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Úloha mentora se různí podle zkušeností nového pracovníka s výkonem </w:t>
      </w:r>
      <w:proofErr w:type="gramStart"/>
      <w:r>
        <w:rPr>
          <w:rFonts w:ascii="Arial" w:hAnsi="Arial" w:cs="Arial"/>
        </w:rPr>
        <w:t>SPOD</w:t>
      </w:r>
      <w:proofErr w:type="gramEnd"/>
      <w:r>
        <w:rPr>
          <w:rFonts w:ascii="Arial" w:hAnsi="Arial" w:cs="Arial"/>
        </w:rPr>
        <w:t xml:space="preserve">. U zkušených pracovníků probíhá zaškolení formou seznámení s pracovištěm (specializovaný počítačový program a práce s ním, způsob řazení spisové dokumentace apod.). Absolventi či noví zaměstnanci bez praxe v SPOD </w:t>
      </w:r>
      <w:proofErr w:type="gramStart"/>
      <w:r>
        <w:rPr>
          <w:rFonts w:ascii="Arial" w:hAnsi="Arial" w:cs="Arial"/>
        </w:rPr>
        <w:t>spolupracují</w:t>
      </w:r>
      <w:proofErr w:type="gramEnd"/>
      <w:r>
        <w:rPr>
          <w:rFonts w:ascii="Arial" w:hAnsi="Arial" w:cs="Arial"/>
        </w:rPr>
        <w:t xml:space="preserve"> s mentorem intenzivně; mentor vysvětluje, zodpovídá dotazy, zadává úkoly, kontroluje jejich plnění. Postupně nový zaměstnanec pracuje samostatně a takovým způsobem, aby byl schopen během zkušební lhůty prokázat splnění cílů, které mu byly vytyčeny. </w:t>
      </w:r>
    </w:p>
    <w:p w:rsidR="009033AC" w:rsidRDefault="009033AC" w:rsidP="009033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konci zkušební lhůty provede vedoucí odboru sociálních věcí společně s vedoucí oddělení sociální ochrany a prevence hodnocení zaměstnance. Cílem je posoudit úroveň adaptace pracovníka v novém zaměstnání z různých hledisek - komunikace, znalost zákonů a předpisů atp. Aktivní je i zaměstnanec, dostává možnost vyjádřit se nejen k přednesenému hodnocení, ale může vyslovit také svoje postřehy či připomínky z dosavadního působení na pracovišti. Výstupem hodnocení zaměstnance je písemný dokument zakončený stanoviskem, zda vedoucí navrhují pokračovat se zaměstnancem v pracovněprávním vztahu či nikoliv. Hodnocení je předáno na </w:t>
      </w:r>
      <w:proofErr w:type="spellStart"/>
      <w:r>
        <w:rPr>
          <w:rFonts w:ascii="Arial" w:hAnsi="Arial" w:cs="Arial"/>
        </w:rPr>
        <w:t>OddŘLZ</w:t>
      </w:r>
      <w:proofErr w:type="spellEnd"/>
      <w:r>
        <w:rPr>
          <w:rFonts w:ascii="Arial" w:hAnsi="Arial" w:cs="Arial"/>
        </w:rPr>
        <w:t xml:space="preserve">. </w:t>
      </w:r>
    </w:p>
    <w:p w:rsidR="009033AC" w:rsidRDefault="009033AC" w:rsidP="009033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Posouzení zkušební doby probíhá dále písemnou formou ze strany zaměstnance. </w:t>
      </w:r>
      <w:proofErr w:type="spellStart"/>
      <w:r>
        <w:rPr>
          <w:rFonts w:ascii="Arial" w:hAnsi="Arial" w:cs="Arial"/>
        </w:rPr>
        <w:t>OddŘLZ</w:t>
      </w:r>
      <w:proofErr w:type="spellEnd"/>
      <w:r>
        <w:rPr>
          <w:rFonts w:ascii="Arial" w:hAnsi="Arial" w:cs="Arial"/>
        </w:rPr>
        <w:t xml:space="preserve"> mu zasílá elektronicky k vyplnění dotazník, v němž zaměstnanec vyjadřuje míru spokojenosti s přístupem mentora, názor na kolektiv zaměstnanců, pracovní zázemí apod.</w:t>
      </w:r>
    </w:p>
    <w:p w:rsidR="009033AC" w:rsidRDefault="009033AC" w:rsidP="009033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Další hodnocení (nejen) adaptačního procesu nových zaměstnanců probíhá v rámci pravidelného hodnocení zaměstnanců (viz standard 6a). Do této doby (v průběhu prvního hodnotícího období) pracuje nový zaměstnanec tak, že předkládá jím zpracované dokumenty určené k odeslání z úřadu ke kontrole kolegovi stanovenému vedoucí oddělení sociální ochrany a prevence (viz standard 10a).</w:t>
      </w:r>
    </w:p>
    <w:p w:rsidR="009033AC" w:rsidRDefault="009033A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94B7A" w:rsidRDefault="009033AC" w:rsidP="009033AC">
      <w:pPr>
        <w:jc w:val="both"/>
        <w:rPr>
          <w:rFonts w:ascii="Arial" w:hAnsi="Arial" w:cs="Arial"/>
          <w:b/>
          <w:sz w:val="24"/>
          <w:szCs w:val="24"/>
        </w:rPr>
      </w:pPr>
      <w:r w:rsidRPr="009033AC">
        <w:rPr>
          <w:rFonts w:ascii="Arial" w:hAnsi="Arial" w:cs="Arial"/>
          <w:b/>
          <w:sz w:val="24"/>
          <w:szCs w:val="24"/>
        </w:rPr>
        <w:lastRenderedPageBreak/>
        <w:t>5e) Orgán sociálně – právní ochrany určuje, zda umožní studentům a jiným fyzickým osobám stát se stážisty nebo dobrovolníky na svém pracovišti. Pokud orgán sociálně – právní ochrany umožňuje stáž nebo dobrovolnickou práci na svém pracovišti, pak má se stážisty nebo dobrovolníky uzavřenou smlouvu a zajišťuje jejich náležité proškolení.</w:t>
      </w:r>
    </w:p>
    <w:p w:rsidR="009033AC" w:rsidRDefault="009033AC" w:rsidP="009033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Oddělení sociální ochrany a prevence </w:t>
      </w:r>
      <w:proofErr w:type="spellStart"/>
      <w:r>
        <w:rPr>
          <w:rFonts w:ascii="Arial" w:hAnsi="Arial" w:cs="Arial"/>
        </w:rPr>
        <w:t>KrÚ</w:t>
      </w:r>
      <w:proofErr w:type="spellEnd"/>
      <w:r>
        <w:rPr>
          <w:rFonts w:ascii="Arial" w:hAnsi="Arial" w:cs="Arial"/>
        </w:rPr>
        <w:t xml:space="preserve"> Kraje Vysočina neumožňuje práci dobrovolníků na svém pracovišti, avšak přijímá studenty vyšších odborných a vysokých škol na stáž. O přijetí studenta na stáž rozhoduje individuálně vedoucí oddělení sociální ochrany a prevence. </w:t>
      </w:r>
    </w:p>
    <w:p w:rsidR="009033AC" w:rsidRDefault="009033AC" w:rsidP="009033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studenty je uzavírána „Smlouva o zajištění odborné praxe“ (viz vzor). Za průběh praxe odpovídá pracovník vykonávající </w:t>
      </w:r>
      <w:proofErr w:type="gramStart"/>
      <w:r>
        <w:rPr>
          <w:rFonts w:ascii="Arial" w:hAnsi="Arial" w:cs="Arial"/>
        </w:rPr>
        <w:t>SPOD</w:t>
      </w:r>
      <w:proofErr w:type="gramEnd"/>
      <w:r w:rsidR="008F02DE">
        <w:rPr>
          <w:rFonts w:ascii="Arial" w:hAnsi="Arial" w:cs="Arial"/>
        </w:rPr>
        <w:t>, který je uveden</w:t>
      </w:r>
      <w:r>
        <w:rPr>
          <w:rFonts w:ascii="Arial" w:hAnsi="Arial" w:cs="Arial"/>
        </w:rPr>
        <w:t xml:space="preserve"> ve smlouvě. Ten také seznamuje stážistu s předpisy k bezpečnosti a ochraně zdraví při práci a o požární ochraně na pracovišti. </w:t>
      </w:r>
    </w:p>
    <w:p w:rsidR="009033AC" w:rsidRDefault="009033AC" w:rsidP="009033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Stážista samostatně nejedná s klienty, činí tak pouze za přítomnosti pracovníka oddělení sociální ochrany a prevence s jeho souhlasem a se souhlasem klientů. Při výkonu praxe není stážistovi umožněno nahlížet do spisů, jelikož to neumožňuje zákonná úprava. Pro splnění účelu praxe má stážista k dispozici anonymizované spisy. Stážista se může účastnit sociálního šetření v rodině, pokud s jeho přítomností u šetření souhlasí pracovník oddělení sociální ochrany a prevence a klient. Stážista nemůže být při výkonu praxe přepravován ve služebním vozidle </w:t>
      </w:r>
      <w:proofErr w:type="spellStart"/>
      <w:r>
        <w:rPr>
          <w:rFonts w:ascii="Arial" w:hAnsi="Arial" w:cs="Arial"/>
        </w:rPr>
        <w:t>KrÚ</w:t>
      </w:r>
      <w:proofErr w:type="spellEnd"/>
      <w:r>
        <w:rPr>
          <w:rFonts w:ascii="Arial" w:hAnsi="Arial" w:cs="Arial"/>
        </w:rPr>
        <w:t xml:space="preserve"> Kraje Vysočina.</w:t>
      </w:r>
    </w:p>
    <w:p w:rsidR="009033AC" w:rsidRDefault="009033AC" w:rsidP="009033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Výstupem praxe je hodnotící list stážisty. Prostřednictvím hodnotícího listu posuzuje vykonanou praxi ze svého pohledu také stážista. Oddělení sociální ochrany a prevence má zájem získat od stážisty výstupy, které vznikly na základě absolvované praxe. Tyto dokumenty má stážista možnost zaslat v elektronické podobě na </w:t>
      </w:r>
      <w:proofErr w:type="spellStart"/>
      <w:r>
        <w:rPr>
          <w:rFonts w:ascii="Arial" w:hAnsi="Arial" w:cs="Arial"/>
        </w:rPr>
        <w:t>OddŘLZ</w:t>
      </w:r>
      <w:proofErr w:type="spellEnd"/>
      <w:r>
        <w:rPr>
          <w:rFonts w:ascii="Arial" w:hAnsi="Arial" w:cs="Arial"/>
        </w:rPr>
        <w:t xml:space="preserve">.   </w:t>
      </w:r>
    </w:p>
    <w:p w:rsidR="009033AC" w:rsidRPr="00075C71" w:rsidRDefault="009033AC" w:rsidP="009033AC">
      <w:pPr>
        <w:rPr>
          <w:rFonts w:ascii="Arial" w:hAnsi="Arial" w:cs="Arial"/>
        </w:rPr>
      </w:pPr>
    </w:p>
    <w:p w:rsidR="009033AC" w:rsidRPr="009033AC" w:rsidRDefault="009033AC" w:rsidP="009033AC">
      <w:pPr>
        <w:jc w:val="both"/>
        <w:rPr>
          <w:rFonts w:ascii="Arial" w:hAnsi="Arial" w:cs="Arial"/>
        </w:rPr>
      </w:pPr>
    </w:p>
    <w:sectPr w:rsidR="009033AC" w:rsidRPr="009033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6D0" w:rsidRDefault="001626D0" w:rsidP="008425CE">
      <w:pPr>
        <w:spacing w:after="0" w:line="240" w:lineRule="auto"/>
      </w:pPr>
      <w:r>
        <w:separator/>
      </w:r>
    </w:p>
  </w:endnote>
  <w:endnote w:type="continuationSeparator" w:id="0">
    <w:p w:rsidR="001626D0" w:rsidRDefault="001626D0" w:rsidP="00842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AFE" w:rsidRPr="002719D5" w:rsidRDefault="00051AFE" w:rsidP="00051AFE">
    <w:pPr>
      <w:pStyle w:val="Zpat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 xml:space="preserve">               </w:t>
    </w:r>
    <w:r w:rsidRPr="002719D5">
      <w:rPr>
        <w:rFonts w:ascii="Arial" w:hAnsi="Arial" w:cs="Arial"/>
        <w:color w:val="808080"/>
        <w:sz w:val="20"/>
        <w:szCs w:val="20"/>
      </w:rPr>
      <w:t>TENTO PROJEKT JE SPOLUFINANCOVÁN EVROPSKÝM SOCIÁLNÍM FONDEM</w:t>
    </w:r>
  </w:p>
  <w:p w:rsidR="008425CE" w:rsidRDefault="00051AFE" w:rsidP="00051AFE">
    <w:pPr>
      <w:pStyle w:val="Zpat"/>
    </w:pPr>
    <w:r w:rsidRPr="002719D5">
      <w:rPr>
        <w:rFonts w:ascii="Arial" w:hAnsi="Arial" w:cs="Arial"/>
        <w:color w:val="808080"/>
        <w:sz w:val="20"/>
        <w:szCs w:val="20"/>
      </w:rPr>
      <w:t xml:space="preserve">     </w:t>
    </w:r>
    <w:r>
      <w:rPr>
        <w:rFonts w:ascii="Arial" w:hAnsi="Arial" w:cs="Arial"/>
        <w:color w:val="808080"/>
        <w:sz w:val="20"/>
        <w:szCs w:val="20"/>
      </w:rPr>
      <w:t xml:space="preserve">                          </w:t>
    </w:r>
    <w:r w:rsidRPr="002719D5">
      <w:rPr>
        <w:rFonts w:ascii="Arial" w:hAnsi="Arial" w:cs="Arial"/>
        <w:color w:val="808080"/>
        <w:sz w:val="20"/>
        <w:szCs w:val="20"/>
      </w:rPr>
      <w:t>PROSTŘEDNICTVÍM</w:t>
    </w:r>
    <w:r>
      <w:rPr>
        <w:rFonts w:ascii="Arial" w:hAnsi="Arial" w:cs="Arial"/>
        <w:color w:val="808080"/>
        <w:sz w:val="20"/>
        <w:szCs w:val="20"/>
      </w:rPr>
      <w:t xml:space="preserve"> OP LZZ A STÁTNÍM ROZPOČTEM ČR.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6D0" w:rsidRDefault="001626D0" w:rsidP="008425CE">
      <w:pPr>
        <w:spacing w:after="0" w:line="240" w:lineRule="auto"/>
      </w:pPr>
      <w:r>
        <w:separator/>
      </w:r>
    </w:p>
  </w:footnote>
  <w:footnote w:type="continuationSeparator" w:id="0">
    <w:p w:rsidR="001626D0" w:rsidRDefault="001626D0" w:rsidP="00842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AFE" w:rsidRDefault="00051AF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64135</wp:posOffset>
          </wp:positionH>
          <wp:positionV relativeFrom="paragraph">
            <wp:posOffset>-187960</wp:posOffset>
          </wp:positionV>
          <wp:extent cx="5762625" cy="447675"/>
          <wp:effectExtent l="0" t="0" r="9525" b="9525"/>
          <wp:wrapSquare wrapText="righ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974E7"/>
    <w:multiLevelType w:val="hybridMultilevel"/>
    <w:tmpl w:val="0082E7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03E15"/>
    <w:multiLevelType w:val="hybridMultilevel"/>
    <w:tmpl w:val="DFF8E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C7F2D"/>
    <w:multiLevelType w:val="hybridMultilevel"/>
    <w:tmpl w:val="4A44999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78C6083"/>
    <w:multiLevelType w:val="hybridMultilevel"/>
    <w:tmpl w:val="9848AB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17F67"/>
    <w:multiLevelType w:val="hybridMultilevel"/>
    <w:tmpl w:val="DEECA7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721BE"/>
    <w:multiLevelType w:val="hybridMultilevel"/>
    <w:tmpl w:val="5D282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22D91"/>
    <w:multiLevelType w:val="hybridMultilevel"/>
    <w:tmpl w:val="97760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855E6"/>
    <w:multiLevelType w:val="hybridMultilevel"/>
    <w:tmpl w:val="5576FA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AB"/>
    <w:rsid w:val="000039B1"/>
    <w:rsid w:val="00051AFE"/>
    <w:rsid w:val="00056A08"/>
    <w:rsid w:val="00086F3B"/>
    <w:rsid w:val="00094B7A"/>
    <w:rsid w:val="000C436F"/>
    <w:rsid w:val="000D4845"/>
    <w:rsid w:val="000E1F38"/>
    <w:rsid w:val="000E771D"/>
    <w:rsid w:val="00112D46"/>
    <w:rsid w:val="001626D0"/>
    <w:rsid w:val="00195512"/>
    <w:rsid w:val="001C101F"/>
    <w:rsid w:val="001D2041"/>
    <w:rsid w:val="001D7EFF"/>
    <w:rsid w:val="001F5F4E"/>
    <w:rsid w:val="00244DFC"/>
    <w:rsid w:val="004807ED"/>
    <w:rsid w:val="0056282A"/>
    <w:rsid w:val="005C28F9"/>
    <w:rsid w:val="006049B4"/>
    <w:rsid w:val="006107CE"/>
    <w:rsid w:val="00612C94"/>
    <w:rsid w:val="00681473"/>
    <w:rsid w:val="006818F2"/>
    <w:rsid w:val="006A2095"/>
    <w:rsid w:val="007322EF"/>
    <w:rsid w:val="00767518"/>
    <w:rsid w:val="00774708"/>
    <w:rsid w:val="008104D1"/>
    <w:rsid w:val="008425CE"/>
    <w:rsid w:val="00876F03"/>
    <w:rsid w:val="008C7E9D"/>
    <w:rsid w:val="008F02DE"/>
    <w:rsid w:val="009033AC"/>
    <w:rsid w:val="00921156"/>
    <w:rsid w:val="0092480E"/>
    <w:rsid w:val="009A04F0"/>
    <w:rsid w:val="00A32B54"/>
    <w:rsid w:val="00A66928"/>
    <w:rsid w:val="00AB5C2F"/>
    <w:rsid w:val="00AC0B6B"/>
    <w:rsid w:val="00AE66C6"/>
    <w:rsid w:val="00B00AE8"/>
    <w:rsid w:val="00B04A5D"/>
    <w:rsid w:val="00B563BF"/>
    <w:rsid w:val="00B744AB"/>
    <w:rsid w:val="00B83D69"/>
    <w:rsid w:val="00BC17E9"/>
    <w:rsid w:val="00C02939"/>
    <w:rsid w:val="00C046E7"/>
    <w:rsid w:val="00D05E21"/>
    <w:rsid w:val="00D168B3"/>
    <w:rsid w:val="00D7019F"/>
    <w:rsid w:val="00E27FEA"/>
    <w:rsid w:val="00EA2B9C"/>
    <w:rsid w:val="00EB578B"/>
    <w:rsid w:val="00EF3B17"/>
    <w:rsid w:val="00F455BC"/>
    <w:rsid w:val="00F70004"/>
    <w:rsid w:val="00FB0BEB"/>
    <w:rsid w:val="00FD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761553-2E30-4331-B168-A9976DA9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115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955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55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55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55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551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5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551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42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25CE"/>
  </w:style>
  <w:style w:type="paragraph" w:styleId="Zpat">
    <w:name w:val="footer"/>
    <w:basedOn w:val="Normln"/>
    <w:link w:val="ZpatChar"/>
    <w:unhideWhenUsed/>
    <w:rsid w:val="00842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8425CE"/>
  </w:style>
  <w:style w:type="character" w:styleId="Hypertextovodkaz">
    <w:name w:val="Hyperlink"/>
    <w:basedOn w:val="Standardnpsmoodstavce"/>
    <w:uiPriority w:val="99"/>
    <w:unhideWhenUsed/>
    <w:rsid w:val="00094B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97931-8ECB-4FD1-B3AE-5392C76C7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1676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Benešová Marie Mgr.</dc:creator>
  <cp:lastModifiedBy>Kafka Jiří Bc.</cp:lastModifiedBy>
  <cp:revision>2</cp:revision>
  <cp:lastPrinted>2015-02-14T16:47:00Z</cp:lastPrinted>
  <dcterms:created xsi:type="dcterms:W3CDTF">2022-09-05T11:34:00Z</dcterms:created>
  <dcterms:modified xsi:type="dcterms:W3CDTF">2022-09-05T11:34:00Z</dcterms:modified>
</cp:coreProperties>
</file>