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67" w:rsidRDefault="00896E67" w:rsidP="00896E67">
      <w:pPr>
        <w:spacing w:after="0"/>
        <w:jc w:val="both"/>
        <w:rPr>
          <w:rFonts w:ascii="Arial" w:hAnsi="Arial" w:cs="Arial"/>
          <w:b/>
          <w:sz w:val="32"/>
          <w:szCs w:val="32"/>
        </w:rPr>
      </w:pPr>
      <w:bookmarkStart w:id="0" w:name="_GoBack"/>
      <w:bookmarkEnd w:id="0"/>
      <w:r>
        <w:rPr>
          <w:rFonts w:ascii="Arial" w:hAnsi="Arial" w:cs="Arial"/>
          <w:b/>
          <w:sz w:val="32"/>
          <w:szCs w:val="32"/>
        </w:rPr>
        <w:t>Standard č. 9: Jednání, vyhodnocování a individuální plán ochrany dítěte</w:t>
      </w:r>
    </w:p>
    <w:p w:rsidR="00896E67" w:rsidRDefault="00896E67" w:rsidP="00896E67">
      <w:pPr>
        <w:jc w:val="both"/>
        <w:rPr>
          <w:rFonts w:ascii="Arial" w:hAnsi="Arial" w:cs="Arial"/>
          <w:b/>
          <w:sz w:val="32"/>
          <w:szCs w:val="32"/>
        </w:rPr>
      </w:pPr>
      <w:r>
        <w:rPr>
          <w:rFonts w:ascii="Arial" w:hAnsi="Arial" w:cs="Arial"/>
          <w:b/>
          <w:sz w:val="32"/>
          <w:szCs w:val="32"/>
        </w:rPr>
        <w:t>__________________________________________________</w:t>
      </w:r>
    </w:p>
    <w:p w:rsidR="00896E67" w:rsidRDefault="004F31D5" w:rsidP="00896E67">
      <w:pPr>
        <w:jc w:val="both"/>
        <w:rPr>
          <w:rFonts w:ascii="Arial" w:hAnsi="Arial" w:cs="Arial"/>
          <w:b/>
          <w:sz w:val="24"/>
          <w:szCs w:val="24"/>
        </w:rPr>
      </w:pPr>
      <w:r>
        <w:rPr>
          <w:rFonts w:ascii="Arial" w:hAnsi="Arial" w:cs="Arial"/>
          <w:b/>
          <w:sz w:val="24"/>
          <w:szCs w:val="24"/>
        </w:rPr>
        <w:t>9</w:t>
      </w:r>
      <w:r w:rsidR="00896E67">
        <w:rPr>
          <w:rFonts w:ascii="Arial" w:hAnsi="Arial" w:cs="Arial"/>
          <w:b/>
          <w:sz w:val="24"/>
          <w:szCs w:val="24"/>
        </w:rPr>
        <w:t>a) Při jednání s klienty dodržuje orgán sociálně-právní ochrany základní principy výkonu sociálně-právní ochrany.</w:t>
      </w:r>
    </w:p>
    <w:p w:rsidR="00230DA3" w:rsidRDefault="00163225" w:rsidP="008C290D">
      <w:pPr>
        <w:jc w:val="both"/>
        <w:rPr>
          <w:rFonts w:ascii="Arial" w:hAnsi="Arial" w:cs="Arial"/>
        </w:rPr>
      </w:pPr>
      <w:r>
        <w:rPr>
          <w:rFonts w:ascii="Arial" w:hAnsi="Arial" w:cs="Arial"/>
        </w:rPr>
        <w:t>Zaměstnanci Krajského úřadu Kraje Vysočina, kteří jsou součástí</w:t>
      </w:r>
      <w:r w:rsidR="00896E67">
        <w:rPr>
          <w:rFonts w:ascii="Arial" w:hAnsi="Arial" w:cs="Arial"/>
        </w:rPr>
        <w:t xml:space="preserve"> orgánu sociálně-právní ochrany dětí na Krajském úřadě Kraje Vysočina, jsou povinni dodržovat při výkonu sociálně-právní ochrany základní principy sociální práce s klientem. Znalost těchto principů je základem při poskytování sociálně-právní ochrany. V praxi je důležité tyto principy implementovat na konkrétní případ</w:t>
      </w:r>
      <w:r w:rsidR="008C290D">
        <w:rPr>
          <w:rFonts w:ascii="Arial" w:hAnsi="Arial" w:cs="Arial"/>
        </w:rPr>
        <w:t>y dle jejich</w:t>
      </w:r>
      <w:r w:rsidR="00896E67">
        <w:rPr>
          <w:rFonts w:ascii="Arial" w:hAnsi="Arial" w:cs="Arial"/>
        </w:rPr>
        <w:t xml:space="preserve"> individuálního charakteru.</w:t>
      </w:r>
      <w:r w:rsidR="008C290D">
        <w:rPr>
          <w:rFonts w:ascii="Arial" w:hAnsi="Arial" w:cs="Arial"/>
        </w:rPr>
        <w:t xml:space="preserve"> Pracovníci se musí především řídit základní zásadou sociálně-právní ochrany, kterou je podle § 5 zákona č. 359/1999 Sb., o sociálně-právní ochraně dětí</w:t>
      </w:r>
      <w:r>
        <w:rPr>
          <w:rFonts w:ascii="Arial" w:hAnsi="Arial" w:cs="Arial"/>
        </w:rPr>
        <w:t xml:space="preserve">, ve znění pozdějších </w:t>
      </w:r>
      <w:proofErr w:type="gramStart"/>
      <w:r>
        <w:rPr>
          <w:rFonts w:ascii="Arial" w:hAnsi="Arial" w:cs="Arial"/>
        </w:rPr>
        <w:t xml:space="preserve">předpisů, </w:t>
      </w:r>
      <w:r w:rsidR="008C290D">
        <w:rPr>
          <w:rFonts w:ascii="Arial" w:hAnsi="Arial" w:cs="Arial"/>
        </w:rPr>
        <w:t xml:space="preserve"> zájem</w:t>
      </w:r>
      <w:proofErr w:type="gramEnd"/>
      <w:r w:rsidR="008C290D">
        <w:rPr>
          <w:rFonts w:ascii="Arial" w:hAnsi="Arial" w:cs="Arial"/>
        </w:rPr>
        <w:t xml:space="preserve"> a blaho dítěte, ochrana rodičovství a rodiny, vzájemné právo rodičů a dětí na rodičovskou výchovu a péči. Přitom je také důležité přihlížet k širšímu sociálnímu prostředí dítěte.</w:t>
      </w:r>
    </w:p>
    <w:p w:rsidR="008C290D" w:rsidRDefault="008C290D" w:rsidP="008C290D">
      <w:pPr>
        <w:jc w:val="both"/>
        <w:rPr>
          <w:rFonts w:ascii="Arial" w:hAnsi="Arial" w:cs="Arial"/>
        </w:rPr>
      </w:pPr>
      <w:r>
        <w:rPr>
          <w:rFonts w:ascii="Arial" w:hAnsi="Arial" w:cs="Arial"/>
        </w:rPr>
        <w:t>Mezi základní principy při výkonu sociálně-právní ochrany dětí patří:</w:t>
      </w:r>
    </w:p>
    <w:p w:rsidR="00353FEA" w:rsidRPr="00353FEA" w:rsidRDefault="00353FEA" w:rsidP="00353FEA">
      <w:pPr>
        <w:numPr>
          <w:ilvl w:val="0"/>
          <w:numId w:val="2"/>
        </w:numPr>
        <w:jc w:val="both"/>
      </w:pPr>
      <w:r>
        <w:rPr>
          <w:rFonts w:ascii="Arial" w:hAnsi="Arial" w:cs="Arial"/>
        </w:rPr>
        <w:t>Respektovat individuální přístup ke všem klientům, zejména z hlediska:</w:t>
      </w:r>
    </w:p>
    <w:p w:rsidR="00353FEA" w:rsidRPr="00353FEA" w:rsidRDefault="00353FEA" w:rsidP="00353FEA">
      <w:pPr>
        <w:numPr>
          <w:ilvl w:val="2"/>
          <w:numId w:val="2"/>
        </w:numPr>
        <w:spacing w:after="0"/>
        <w:jc w:val="both"/>
      </w:pPr>
      <w:r>
        <w:rPr>
          <w:rFonts w:ascii="Arial" w:hAnsi="Arial" w:cs="Arial"/>
        </w:rPr>
        <w:t xml:space="preserve">pohlaví, </w:t>
      </w:r>
    </w:p>
    <w:p w:rsidR="00353FEA" w:rsidRPr="00353FEA" w:rsidRDefault="00353FEA" w:rsidP="00353FEA">
      <w:pPr>
        <w:numPr>
          <w:ilvl w:val="2"/>
          <w:numId w:val="2"/>
        </w:numPr>
        <w:spacing w:after="0"/>
        <w:jc w:val="both"/>
      </w:pPr>
      <w:r>
        <w:rPr>
          <w:rFonts w:ascii="Arial" w:hAnsi="Arial" w:cs="Arial"/>
        </w:rPr>
        <w:t xml:space="preserve">věku, </w:t>
      </w:r>
    </w:p>
    <w:p w:rsidR="00353FEA" w:rsidRPr="00353FEA" w:rsidRDefault="00353FEA" w:rsidP="00353FEA">
      <w:pPr>
        <w:numPr>
          <w:ilvl w:val="2"/>
          <w:numId w:val="2"/>
        </w:numPr>
        <w:spacing w:after="0"/>
        <w:jc w:val="both"/>
      </w:pPr>
      <w:r>
        <w:rPr>
          <w:rFonts w:ascii="Arial" w:hAnsi="Arial" w:cs="Arial"/>
        </w:rPr>
        <w:t xml:space="preserve">původu, </w:t>
      </w:r>
    </w:p>
    <w:p w:rsidR="00353FEA" w:rsidRPr="00353FEA" w:rsidRDefault="00353FEA" w:rsidP="00353FEA">
      <w:pPr>
        <w:numPr>
          <w:ilvl w:val="2"/>
          <w:numId w:val="2"/>
        </w:numPr>
        <w:spacing w:after="0"/>
        <w:jc w:val="both"/>
      </w:pPr>
      <w:r>
        <w:rPr>
          <w:rFonts w:ascii="Arial" w:hAnsi="Arial" w:cs="Arial"/>
        </w:rPr>
        <w:t xml:space="preserve">etnické příslušnosti, </w:t>
      </w:r>
    </w:p>
    <w:p w:rsidR="00353FEA" w:rsidRPr="00353FEA" w:rsidRDefault="00353FEA" w:rsidP="00353FEA">
      <w:pPr>
        <w:numPr>
          <w:ilvl w:val="2"/>
          <w:numId w:val="2"/>
        </w:numPr>
        <w:spacing w:after="0"/>
        <w:jc w:val="both"/>
      </w:pPr>
      <w:r>
        <w:rPr>
          <w:rFonts w:ascii="Arial" w:hAnsi="Arial" w:cs="Arial"/>
        </w:rPr>
        <w:t>rasy,</w:t>
      </w:r>
    </w:p>
    <w:p w:rsidR="00353FEA" w:rsidRPr="00353FEA" w:rsidRDefault="00353FEA" w:rsidP="00353FEA">
      <w:pPr>
        <w:numPr>
          <w:ilvl w:val="2"/>
          <w:numId w:val="2"/>
        </w:numPr>
        <w:spacing w:after="0"/>
        <w:jc w:val="both"/>
      </w:pPr>
      <w:r>
        <w:rPr>
          <w:rFonts w:ascii="Arial" w:hAnsi="Arial" w:cs="Arial"/>
        </w:rPr>
        <w:t xml:space="preserve">barvy pleti, </w:t>
      </w:r>
    </w:p>
    <w:p w:rsidR="00353FEA" w:rsidRPr="00353FEA" w:rsidRDefault="00353FEA" w:rsidP="00353FEA">
      <w:pPr>
        <w:numPr>
          <w:ilvl w:val="2"/>
          <w:numId w:val="2"/>
        </w:numPr>
        <w:spacing w:after="0"/>
        <w:jc w:val="both"/>
      </w:pPr>
      <w:r>
        <w:rPr>
          <w:rFonts w:ascii="Arial" w:hAnsi="Arial" w:cs="Arial"/>
        </w:rPr>
        <w:t xml:space="preserve">mateřského jazyka, </w:t>
      </w:r>
    </w:p>
    <w:p w:rsidR="008C290D" w:rsidRPr="00353FEA" w:rsidRDefault="00353FEA" w:rsidP="00353FEA">
      <w:pPr>
        <w:numPr>
          <w:ilvl w:val="2"/>
          <w:numId w:val="2"/>
        </w:numPr>
        <w:spacing w:after="0"/>
        <w:jc w:val="both"/>
      </w:pPr>
      <w:r>
        <w:rPr>
          <w:rFonts w:ascii="Arial" w:hAnsi="Arial" w:cs="Arial"/>
        </w:rPr>
        <w:t>sexuální orientace,</w:t>
      </w:r>
    </w:p>
    <w:p w:rsidR="00353FEA" w:rsidRPr="00353FEA" w:rsidRDefault="00353FEA" w:rsidP="00353FEA">
      <w:pPr>
        <w:numPr>
          <w:ilvl w:val="2"/>
          <w:numId w:val="2"/>
        </w:numPr>
        <w:spacing w:after="0"/>
        <w:jc w:val="both"/>
      </w:pPr>
      <w:r>
        <w:rPr>
          <w:rFonts w:ascii="Arial" w:hAnsi="Arial" w:cs="Arial"/>
        </w:rPr>
        <w:t>ekonomické situace,</w:t>
      </w:r>
    </w:p>
    <w:p w:rsidR="00353FEA" w:rsidRPr="00353FEA" w:rsidRDefault="00353FEA" w:rsidP="00353FEA">
      <w:pPr>
        <w:numPr>
          <w:ilvl w:val="2"/>
          <w:numId w:val="2"/>
        </w:numPr>
        <w:spacing w:after="0"/>
        <w:jc w:val="both"/>
      </w:pPr>
      <w:r>
        <w:rPr>
          <w:rFonts w:ascii="Arial" w:hAnsi="Arial" w:cs="Arial"/>
        </w:rPr>
        <w:t>náboženského přesvědčení,</w:t>
      </w:r>
    </w:p>
    <w:p w:rsidR="00353FEA" w:rsidRPr="00353FEA" w:rsidRDefault="00353FEA" w:rsidP="00353FEA">
      <w:pPr>
        <w:numPr>
          <w:ilvl w:val="2"/>
          <w:numId w:val="2"/>
        </w:numPr>
        <w:spacing w:after="0"/>
        <w:jc w:val="both"/>
      </w:pPr>
      <w:r>
        <w:rPr>
          <w:rFonts w:ascii="Arial" w:hAnsi="Arial" w:cs="Arial"/>
        </w:rPr>
        <w:t>politického přesvědčení apod.</w:t>
      </w:r>
    </w:p>
    <w:p w:rsidR="00353FEA" w:rsidRPr="00353FEA" w:rsidRDefault="00353FEA" w:rsidP="00353FEA">
      <w:pPr>
        <w:spacing w:after="0"/>
        <w:jc w:val="both"/>
        <w:rPr>
          <w:rFonts w:ascii="Arial" w:hAnsi="Arial" w:cs="Arial"/>
        </w:rPr>
      </w:pPr>
    </w:p>
    <w:p w:rsidR="00353FEA" w:rsidRDefault="008C73B7" w:rsidP="00353FEA">
      <w:pPr>
        <w:numPr>
          <w:ilvl w:val="0"/>
          <w:numId w:val="2"/>
        </w:numPr>
        <w:spacing w:after="0"/>
        <w:jc w:val="both"/>
        <w:rPr>
          <w:rFonts w:ascii="Arial" w:hAnsi="Arial" w:cs="Arial"/>
        </w:rPr>
      </w:pPr>
      <w:r>
        <w:rPr>
          <w:rFonts w:ascii="Arial" w:hAnsi="Arial" w:cs="Arial"/>
        </w:rPr>
        <w:t>Ochrana lidské důstojnosti a striktní dodržování</w:t>
      </w:r>
      <w:r w:rsidR="00353FEA" w:rsidRPr="00353FEA">
        <w:rPr>
          <w:rFonts w:ascii="Arial" w:hAnsi="Arial" w:cs="Arial"/>
        </w:rPr>
        <w:t xml:space="preserve"> </w:t>
      </w:r>
      <w:r>
        <w:rPr>
          <w:rFonts w:ascii="Arial" w:hAnsi="Arial" w:cs="Arial"/>
        </w:rPr>
        <w:t>lidských práv</w:t>
      </w:r>
      <w:r w:rsidR="00353FEA">
        <w:rPr>
          <w:rFonts w:ascii="Arial" w:hAnsi="Arial" w:cs="Arial"/>
        </w:rPr>
        <w:t xml:space="preserve"> a základní s</w:t>
      </w:r>
      <w:r w:rsidR="00554CF9">
        <w:rPr>
          <w:rFonts w:ascii="Arial" w:hAnsi="Arial" w:cs="Arial"/>
        </w:rPr>
        <w:t>vobody.</w:t>
      </w:r>
    </w:p>
    <w:p w:rsidR="008C73B7" w:rsidRDefault="008C73B7" w:rsidP="008C73B7">
      <w:pPr>
        <w:numPr>
          <w:ilvl w:val="0"/>
          <w:numId w:val="2"/>
        </w:numPr>
        <w:spacing w:after="0"/>
        <w:jc w:val="both"/>
        <w:rPr>
          <w:rFonts w:ascii="Arial" w:hAnsi="Arial" w:cs="Arial"/>
        </w:rPr>
      </w:pPr>
      <w:r>
        <w:rPr>
          <w:rFonts w:ascii="Arial" w:hAnsi="Arial" w:cs="Arial"/>
        </w:rPr>
        <w:t>Podpora samostatné práce klientů, která spočívá v poskytnutí poradenství a zprostředkování kontaktu k vyřízení potřebných pohledávek, např. sociální dávky a služby.</w:t>
      </w:r>
    </w:p>
    <w:p w:rsidR="008C73B7" w:rsidRDefault="008C73B7" w:rsidP="008C73B7">
      <w:pPr>
        <w:numPr>
          <w:ilvl w:val="0"/>
          <w:numId w:val="2"/>
        </w:numPr>
        <w:spacing w:after="0"/>
        <w:jc w:val="both"/>
        <w:rPr>
          <w:rFonts w:ascii="Arial" w:hAnsi="Arial" w:cs="Arial"/>
        </w:rPr>
      </w:pPr>
      <w:r>
        <w:rPr>
          <w:rFonts w:ascii="Arial" w:hAnsi="Arial" w:cs="Arial"/>
        </w:rPr>
        <w:t>Individuální přístup ke každému klientovi, který spočívá v zajištění péče, financí, poradenství, bydlení, vzdělávání a podobně.</w:t>
      </w:r>
    </w:p>
    <w:p w:rsidR="008C73B7" w:rsidRDefault="008C73B7" w:rsidP="008C73B7">
      <w:pPr>
        <w:numPr>
          <w:ilvl w:val="0"/>
          <w:numId w:val="2"/>
        </w:numPr>
        <w:spacing w:after="0"/>
        <w:jc w:val="both"/>
        <w:rPr>
          <w:rFonts w:ascii="Arial" w:hAnsi="Arial" w:cs="Arial"/>
        </w:rPr>
      </w:pPr>
      <w:r>
        <w:rPr>
          <w:rFonts w:ascii="Arial" w:hAnsi="Arial" w:cs="Arial"/>
        </w:rPr>
        <w:t>Informování klientů o postupech, které jsou použity při výkonu sociálně-právní ochrany dětí.</w:t>
      </w:r>
    </w:p>
    <w:p w:rsidR="002876C2" w:rsidRDefault="002876C2" w:rsidP="008C73B7">
      <w:pPr>
        <w:numPr>
          <w:ilvl w:val="0"/>
          <w:numId w:val="2"/>
        </w:numPr>
        <w:spacing w:after="0"/>
        <w:jc w:val="both"/>
        <w:rPr>
          <w:rFonts w:ascii="Arial" w:hAnsi="Arial" w:cs="Arial"/>
        </w:rPr>
      </w:pPr>
      <w:r>
        <w:rPr>
          <w:rFonts w:ascii="Arial" w:hAnsi="Arial" w:cs="Arial"/>
        </w:rPr>
        <w:t>Zachování mlčenlivosti o případech a s tím související ochrana klientova soukromí a důvěrnost jeho sdělení.</w:t>
      </w:r>
    </w:p>
    <w:p w:rsidR="002876C2" w:rsidRDefault="002876C2" w:rsidP="008C73B7">
      <w:pPr>
        <w:numPr>
          <w:ilvl w:val="0"/>
          <w:numId w:val="2"/>
        </w:numPr>
        <w:spacing w:after="0"/>
        <w:jc w:val="both"/>
        <w:rPr>
          <w:rFonts w:ascii="Arial" w:hAnsi="Arial" w:cs="Arial"/>
        </w:rPr>
      </w:pPr>
      <w:r>
        <w:rPr>
          <w:rFonts w:ascii="Arial" w:hAnsi="Arial" w:cs="Arial"/>
        </w:rPr>
        <w:t>Podpora kontaktu s přirozením sociálním prostředím. Jedná se zejména o kontakt rodičů s dětmi, kterým byla nařízena ústavní výchova, ochranná výchova, nebo se ocitají v náhradní rodinné péči.</w:t>
      </w:r>
      <w:r w:rsidR="00E61719">
        <w:rPr>
          <w:rFonts w:ascii="Arial" w:hAnsi="Arial" w:cs="Arial"/>
        </w:rPr>
        <w:t xml:space="preserve"> A pomáhat dítěti při návratu do biologického prostředí, pokud je to v nejlepším zájmu dítěte.</w:t>
      </w:r>
    </w:p>
    <w:p w:rsidR="002876C2" w:rsidRDefault="002876C2" w:rsidP="008C73B7">
      <w:pPr>
        <w:numPr>
          <w:ilvl w:val="0"/>
          <w:numId w:val="2"/>
        </w:numPr>
        <w:spacing w:after="0"/>
        <w:jc w:val="both"/>
        <w:rPr>
          <w:rFonts w:ascii="Arial" w:hAnsi="Arial" w:cs="Arial"/>
        </w:rPr>
      </w:pPr>
      <w:r>
        <w:rPr>
          <w:rFonts w:ascii="Arial" w:hAnsi="Arial" w:cs="Arial"/>
        </w:rPr>
        <w:lastRenderedPageBreak/>
        <w:t>Uplatňování individuálního přístupu ke klientům se specifickými potřebami (handicapovaný klient, přiměřená komunikace s klienty dle jejich věku, intelektu, rozumových schopností a podobně).</w:t>
      </w:r>
    </w:p>
    <w:p w:rsidR="001B0952" w:rsidRDefault="001B0952" w:rsidP="008C73B7">
      <w:pPr>
        <w:numPr>
          <w:ilvl w:val="0"/>
          <w:numId w:val="2"/>
        </w:numPr>
        <w:spacing w:after="0"/>
        <w:jc w:val="both"/>
        <w:rPr>
          <w:rFonts w:ascii="Arial" w:hAnsi="Arial" w:cs="Arial"/>
        </w:rPr>
      </w:pPr>
      <w:r>
        <w:rPr>
          <w:rFonts w:ascii="Arial" w:hAnsi="Arial" w:cs="Arial"/>
        </w:rPr>
        <w:t>Motivace rodičů k péči o děti, která spočívá ve zprostředkování odborného poradenství a posilování výchovných kompetencí rodičů.</w:t>
      </w:r>
    </w:p>
    <w:p w:rsidR="001B0952" w:rsidRDefault="001B0952" w:rsidP="008C73B7">
      <w:pPr>
        <w:numPr>
          <w:ilvl w:val="0"/>
          <w:numId w:val="2"/>
        </w:numPr>
        <w:spacing w:after="0"/>
        <w:jc w:val="both"/>
        <w:rPr>
          <w:rFonts w:ascii="Arial" w:hAnsi="Arial" w:cs="Arial"/>
        </w:rPr>
      </w:pPr>
      <w:r>
        <w:rPr>
          <w:rFonts w:ascii="Arial" w:hAnsi="Arial" w:cs="Arial"/>
        </w:rPr>
        <w:t>Podporování sociálního začleňování klientů do společnosti ve formě aktivního vyhledávání vhodných sociálně-aktivizačních služeb pro dané klienty a zapojování jedince do plánování jeho situace.</w:t>
      </w:r>
    </w:p>
    <w:p w:rsidR="001B0952" w:rsidRDefault="00515E9E" w:rsidP="008C73B7">
      <w:pPr>
        <w:numPr>
          <w:ilvl w:val="0"/>
          <w:numId w:val="2"/>
        </w:numPr>
        <w:spacing w:after="0"/>
        <w:jc w:val="both"/>
        <w:rPr>
          <w:rFonts w:ascii="Arial" w:hAnsi="Arial" w:cs="Arial"/>
        </w:rPr>
      </w:pPr>
      <w:r>
        <w:rPr>
          <w:rFonts w:ascii="Arial" w:hAnsi="Arial" w:cs="Arial"/>
        </w:rPr>
        <w:t>Uplatňování vhodných sociálních metod v dané situaci. Pracovníci mohou využít metody, jakými je například rozhor, pozorování, případová konference, sociální šetření, aktivní naslouchání</w:t>
      </w:r>
      <w:r w:rsidR="00E61719">
        <w:rPr>
          <w:rFonts w:ascii="Arial" w:hAnsi="Arial" w:cs="Arial"/>
        </w:rPr>
        <w:t xml:space="preserve"> a podobně.</w:t>
      </w:r>
    </w:p>
    <w:p w:rsidR="000825CA" w:rsidRDefault="000825CA" w:rsidP="008C73B7">
      <w:pPr>
        <w:numPr>
          <w:ilvl w:val="0"/>
          <w:numId w:val="2"/>
        </w:numPr>
        <w:spacing w:after="0"/>
        <w:jc w:val="both"/>
        <w:rPr>
          <w:rFonts w:ascii="Arial" w:hAnsi="Arial" w:cs="Arial"/>
        </w:rPr>
      </w:pPr>
      <w:r>
        <w:rPr>
          <w:rFonts w:ascii="Arial" w:hAnsi="Arial" w:cs="Arial"/>
        </w:rPr>
        <w:t>Ctít práva dítěte sdělovat své názory a pomáhat jej v rámci možností uskutečnit, ctít právo na soukromí života dítěte, snažit se předejít jakoukoliv formou týrání a zneužívání dítěte, podporovat harmonický rozvoj dítěte, poskytovat dítěti mimořádnou ochranu při umístění mimo rodinu</w:t>
      </w:r>
      <w:r w:rsidR="003218C0">
        <w:rPr>
          <w:rFonts w:ascii="Arial" w:hAnsi="Arial" w:cs="Arial"/>
        </w:rPr>
        <w:t>.</w:t>
      </w:r>
    </w:p>
    <w:p w:rsidR="003218C0" w:rsidRDefault="003218C0" w:rsidP="003218C0">
      <w:pPr>
        <w:spacing w:after="0"/>
        <w:jc w:val="both"/>
        <w:rPr>
          <w:rFonts w:ascii="Arial" w:hAnsi="Arial" w:cs="Arial"/>
        </w:rPr>
      </w:pPr>
    </w:p>
    <w:p w:rsidR="003218C0" w:rsidRDefault="003218C0" w:rsidP="003218C0">
      <w:pPr>
        <w:spacing w:after="0"/>
        <w:jc w:val="both"/>
        <w:rPr>
          <w:rFonts w:ascii="Arial" w:hAnsi="Arial" w:cs="Arial"/>
        </w:rPr>
      </w:pPr>
      <w:r>
        <w:rPr>
          <w:rFonts w:ascii="Arial" w:hAnsi="Arial" w:cs="Arial"/>
        </w:rPr>
        <w:t>Při výkonu sociálně-právní ochrany bychom také neměli zapomínat na základní principy, které se vztahují přímo na sociálního pracovníka, mezi ně patří:</w:t>
      </w:r>
    </w:p>
    <w:p w:rsidR="003218C0" w:rsidRDefault="003218C0" w:rsidP="00554CF9">
      <w:pPr>
        <w:numPr>
          <w:ilvl w:val="0"/>
          <w:numId w:val="5"/>
        </w:numPr>
        <w:spacing w:before="240" w:after="0"/>
        <w:jc w:val="both"/>
        <w:rPr>
          <w:rFonts w:ascii="Arial" w:hAnsi="Arial" w:cs="Arial"/>
        </w:rPr>
      </w:pPr>
      <w:r>
        <w:rPr>
          <w:rFonts w:ascii="Arial" w:hAnsi="Arial" w:cs="Arial"/>
        </w:rPr>
        <w:t>Odpovědnost za plnění povinností vyplývajících z pracovní smlouvy u zaměstnavatele.</w:t>
      </w:r>
    </w:p>
    <w:p w:rsidR="00E61719" w:rsidRDefault="003218C0" w:rsidP="003218C0">
      <w:pPr>
        <w:numPr>
          <w:ilvl w:val="0"/>
          <w:numId w:val="5"/>
        </w:numPr>
        <w:spacing w:after="0"/>
        <w:jc w:val="both"/>
        <w:rPr>
          <w:rFonts w:ascii="Arial" w:hAnsi="Arial" w:cs="Arial"/>
        </w:rPr>
      </w:pPr>
      <w:r>
        <w:rPr>
          <w:rFonts w:ascii="Arial" w:hAnsi="Arial" w:cs="Arial"/>
        </w:rPr>
        <w:t>Spolupracovat s dalšími odborníky a tím zajistit komplexnost péče pro klienty.</w:t>
      </w:r>
    </w:p>
    <w:p w:rsidR="003218C0" w:rsidRDefault="003218C0" w:rsidP="003218C0">
      <w:pPr>
        <w:numPr>
          <w:ilvl w:val="0"/>
          <w:numId w:val="5"/>
        </w:numPr>
        <w:spacing w:after="0"/>
        <w:jc w:val="both"/>
        <w:rPr>
          <w:rFonts w:ascii="Arial" w:hAnsi="Arial" w:cs="Arial"/>
        </w:rPr>
      </w:pPr>
      <w:r>
        <w:rPr>
          <w:rFonts w:ascii="Arial" w:hAnsi="Arial" w:cs="Arial"/>
        </w:rPr>
        <w:t>Zvyšovat si kvalifikaci v oboru, zabývat se odborným růstem a udržet si prestiž svého povolání.</w:t>
      </w:r>
    </w:p>
    <w:p w:rsidR="003218C0" w:rsidRDefault="003218C0" w:rsidP="003218C0">
      <w:pPr>
        <w:numPr>
          <w:ilvl w:val="0"/>
          <w:numId w:val="5"/>
        </w:numPr>
        <w:spacing w:after="0"/>
        <w:jc w:val="both"/>
        <w:rPr>
          <w:rFonts w:ascii="Arial" w:hAnsi="Arial" w:cs="Arial"/>
        </w:rPr>
      </w:pPr>
      <w:r>
        <w:rPr>
          <w:rFonts w:ascii="Arial" w:hAnsi="Arial" w:cs="Arial"/>
        </w:rPr>
        <w:t>Využívat znalosti, zkušenosti a dovednosti svých kolegů a ostatních odborných pracovníků.</w:t>
      </w:r>
    </w:p>
    <w:p w:rsidR="003218C0" w:rsidRDefault="00554CF9" w:rsidP="00554CF9">
      <w:pPr>
        <w:numPr>
          <w:ilvl w:val="0"/>
          <w:numId w:val="5"/>
        </w:numPr>
        <w:spacing w:after="0"/>
        <w:jc w:val="both"/>
        <w:rPr>
          <w:rFonts w:ascii="Arial" w:hAnsi="Arial" w:cs="Arial"/>
        </w:rPr>
      </w:pPr>
      <w:r>
        <w:rPr>
          <w:rFonts w:ascii="Arial" w:hAnsi="Arial" w:cs="Arial"/>
        </w:rPr>
        <w:t>Uplatňování metod sociální práce, zvyšování úrovně sociální péče a usilování o celkové zkvalitňování systému sociálně-právní ochrany.</w:t>
      </w:r>
    </w:p>
    <w:p w:rsidR="00554CF9" w:rsidRDefault="00554CF9" w:rsidP="00554CF9">
      <w:pPr>
        <w:spacing w:before="240" w:after="0"/>
        <w:jc w:val="both"/>
        <w:rPr>
          <w:rFonts w:ascii="Arial" w:hAnsi="Arial" w:cs="Arial"/>
        </w:rPr>
      </w:pPr>
      <w:r>
        <w:rPr>
          <w:rFonts w:ascii="Arial" w:hAnsi="Arial" w:cs="Arial"/>
        </w:rPr>
        <w:t>Jak již bylo uvedeno na začátku, základem je dodržování principů sociálně-právní ochrany v rámci zájmu a blaha dítěte a ochrany rodičovství a rodiny.</w:t>
      </w:r>
    </w:p>
    <w:p w:rsidR="00554CF9" w:rsidRDefault="00554CF9" w:rsidP="00554CF9">
      <w:pPr>
        <w:spacing w:before="240" w:after="0"/>
        <w:jc w:val="both"/>
        <w:rPr>
          <w:rFonts w:ascii="Arial" w:hAnsi="Arial" w:cs="Arial"/>
        </w:rPr>
      </w:pPr>
      <w:r>
        <w:rPr>
          <w:rFonts w:ascii="Arial" w:hAnsi="Arial" w:cs="Arial"/>
        </w:rPr>
        <w:t>Pracovníci Krajského úřadu kraje Vysočina, orgánu sociálně-právní ochrany dětí se řídí následujícími právními předpisy:</w:t>
      </w:r>
    </w:p>
    <w:p w:rsidR="00554CF9" w:rsidRDefault="00A02C73" w:rsidP="00554CF9">
      <w:pPr>
        <w:numPr>
          <w:ilvl w:val="2"/>
          <w:numId w:val="2"/>
        </w:numPr>
        <w:spacing w:before="240" w:after="0"/>
        <w:jc w:val="both"/>
        <w:rPr>
          <w:rFonts w:ascii="Arial" w:hAnsi="Arial" w:cs="Arial"/>
        </w:rPr>
      </w:pPr>
      <w:r>
        <w:rPr>
          <w:rFonts w:ascii="Arial" w:hAnsi="Arial" w:cs="Arial"/>
        </w:rPr>
        <w:t>Listina</w:t>
      </w:r>
      <w:r w:rsidR="00554CF9">
        <w:rPr>
          <w:rFonts w:ascii="Arial" w:hAnsi="Arial" w:cs="Arial"/>
        </w:rPr>
        <w:t xml:space="preserve"> základních práv a svobod,</w:t>
      </w:r>
    </w:p>
    <w:p w:rsidR="00554CF9" w:rsidRDefault="00554CF9" w:rsidP="00554CF9">
      <w:pPr>
        <w:numPr>
          <w:ilvl w:val="2"/>
          <w:numId w:val="2"/>
        </w:numPr>
        <w:spacing w:after="0"/>
        <w:jc w:val="both"/>
        <w:rPr>
          <w:rFonts w:ascii="Arial" w:hAnsi="Arial" w:cs="Arial"/>
        </w:rPr>
      </w:pPr>
      <w:r>
        <w:rPr>
          <w:rFonts w:ascii="Arial" w:hAnsi="Arial" w:cs="Arial"/>
        </w:rPr>
        <w:t>Ú</w:t>
      </w:r>
      <w:r w:rsidR="00A02C73">
        <w:rPr>
          <w:rFonts w:ascii="Arial" w:hAnsi="Arial" w:cs="Arial"/>
        </w:rPr>
        <w:t>mluva</w:t>
      </w:r>
      <w:r>
        <w:rPr>
          <w:rFonts w:ascii="Arial" w:hAnsi="Arial" w:cs="Arial"/>
        </w:rPr>
        <w:t xml:space="preserve"> o právech dítěte,</w:t>
      </w:r>
    </w:p>
    <w:p w:rsidR="00554CF9" w:rsidRDefault="00A02C73" w:rsidP="00554CF9">
      <w:pPr>
        <w:numPr>
          <w:ilvl w:val="2"/>
          <w:numId w:val="2"/>
        </w:numPr>
        <w:spacing w:after="0"/>
        <w:jc w:val="both"/>
        <w:rPr>
          <w:rFonts w:ascii="Arial" w:hAnsi="Arial" w:cs="Arial"/>
        </w:rPr>
      </w:pPr>
      <w:r>
        <w:rPr>
          <w:rFonts w:ascii="Arial" w:hAnsi="Arial" w:cs="Arial"/>
        </w:rPr>
        <w:t>Úmluva</w:t>
      </w:r>
      <w:r w:rsidR="00554CF9">
        <w:rPr>
          <w:rFonts w:ascii="Arial" w:hAnsi="Arial" w:cs="Arial"/>
        </w:rPr>
        <w:t xml:space="preserve"> o styku s dětmi,</w:t>
      </w:r>
    </w:p>
    <w:p w:rsidR="00554CF9" w:rsidRDefault="00A02C73" w:rsidP="00554CF9">
      <w:pPr>
        <w:numPr>
          <w:ilvl w:val="2"/>
          <w:numId w:val="2"/>
        </w:numPr>
        <w:spacing w:after="0"/>
        <w:jc w:val="both"/>
        <w:rPr>
          <w:rFonts w:ascii="Arial" w:hAnsi="Arial" w:cs="Arial"/>
        </w:rPr>
      </w:pPr>
      <w:r>
        <w:rPr>
          <w:rFonts w:ascii="Arial" w:hAnsi="Arial" w:cs="Arial"/>
        </w:rPr>
        <w:t>Úmluva</w:t>
      </w:r>
      <w:r w:rsidR="00554CF9">
        <w:rPr>
          <w:rFonts w:ascii="Arial" w:hAnsi="Arial" w:cs="Arial"/>
        </w:rPr>
        <w:t xml:space="preserve"> o občanskoprávních aspektech mezinárodních únosů dětí,</w:t>
      </w:r>
    </w:p>
    <w:p w:rsidR="00554CF9" w:rsidRDefault="00554CF9" w:rsidP="00554CF9">
      <w:pPr>
        <w:numPr>
          <w:ilvl w:val="2"/>
          <w:numId w:val="2"/>
        </w:numPr>
        <w:spacing w:after="0"/>
        <w:jc w:val="both"/>
        <w:rPr>
          <w:rFonts w:ascii="Arial" w:hAnsi="Arial" w:cs="Arial"/>
        </w:rPr>
      </w:pPr>
      <w:r>
        <w:rPr>
          <w:rFonts w:ascii="Arial" w:hAnsi="Arial" w:cs="Arial"/>
        </w:rPr>
        <w:t>Z</w:t>
      </w:r>
      <w:r w:rsidR="00A02C73">
        <w:rPr>
          <w:rFonts w:ascii="Arial" w:hAnsi="Arial" w:cs="Arial"/>
        </w:rPr>
        <w:t>ákon</w:t>
      </w:r>
      <w:r>
        <w:rPr>
          <w:rFonts w:ascii="Arial" w:hAnsi="Arial" w:cs="Arial"/>
        </w:rPr>
        <w:t xml:space="preserve"> č. 359/1999 Sb., o sociálně-právní ochraně dětí,</w:t>
      </w:r>
    </w:p>
    <w:p w:rsidR="00554CF9" w:rsidRDefault="00554CF9" w:rsidP="00554CF9">
      <w:pPr>
        <w:numPr>
          <w:ilvl w:val="2"/>
          <w:numId w:val="2"/>
        </w:numPr>
        <w:spacing w:after="0"/>
        <w:jc w:val="both"/>
        <w:rPr>
          <w:rFonts w:ascii="Arial" w:hAnsi="Arial" w:cs="Arial"/>
        </w:rPr>
      </w:pPr>
      <w:r>
        <w:rPr>
          <w:rFonts w:ascii="Arial" w:hAnsi="Arial" w:cs="Arial"/>
        </w:rPr>
        <w:t>Zákon č. 89/2012 Sb., občanský zákon,</w:t>
      </w:r>
    </w:p>
    <w:p w:rsidR="00554CF9" w:rsidRDefault="00554CF9" w:rsidP="00554CF9">
      <w:pPr>
        <w:numPr>
          <w:ilvl w:val="2"/>
          <w:numId w:val="2"/>
        </w:numPr>
        <w:spacing w:after="0"/>
        <w:jc w:val="both"/>
        <w:rPr>
          <w:rFonts w:ascii="Arial" w:hAnsi="Arial" w:cs="Arial"/>
        </w:rPr>
      </w:pPr>
      <w:r>
        <w:rPr>
          <w:rFonts w:ascii="Arial" w:hAnsi="Arial" w:cs="Arial"/>
        </w:rPr>
        <w:t>Zákon č. 99/1963 Sb., občanský soudní řád,</w:t>
      </w:r>
    </w:p>
    <w:p w:rsidR="00554CF9" w:rsidRDefault="00554CF9" w:rsidP="00554CF9">
      <w:pPr>
        <w:numPr>
          <w:ilvl w:val="2"/>
          <w:numId w:val="2"/>
        </w:numPr>
        <w:spacing w:after="0"/>
        <w:jc w:val="both"/>
        <w:rPr>
          <w:rFonts w:ascii="Arial" w:hAnsi="Arial" w:cs="Arial"/>
        </w:rPr>
      </w:pPr>
      <w:r>
        <w:rPr>
          <w:rFonts w:ascii="Arial" w:hAnsi="Arial" w:cs="Arial"/>
        </w:rPr>
        <w:t>Zákon č. 218/2003 Sb., zákon o soudnictví ve věcech mládeže,</w:t>
      </w:r>
    </w:p>
    <w:p w:rsidR="00554CF9" w:rsidRDefault="00554CF9" w:rsidP="00554CF9">
      <w:pPr>
        <w:numPr>
          <w:ilvl w:val="2"/>
          <w:numId w:val="2"/>
        </w:numPr>
        <w:spacing w:after="0"/>
        <w:jc w:val="both"/>
        <w:rPr>
          <w:rFonts w:ascii="Arial" w:hAnsi="Arial" w:cs="Arial"/>
        </w:rPr>
      </w:pPr>
      <w:r>
        <w:rPr>
          <w:rFonts w:ascii="Arial" w:hAnsi="Arial" w:cs="Arial"/>
        </w:rPr>
        <w:t>Zákon č. 140/1961 Sb., trestní zákoník,</w:t>
      </w:r>
    </w:p>
    <w:p w:rsidR="00554CF9" w:rsidRDefault="00554CF9" w:rsidP="00554CF9">
      <w:pPr>
        <w:numPr>
          <w:ilvl w:val="2"/>
          <w:numId w:val="2"/>
        </w:numPr>
        <w:spacing w:after="0"/>
        <w:jc w:val="both"/>
        <w:rPr>
          <w:rFonts w:ascii="Arial" w:hAnsi="Arial" w:cs="Arial"/>
        </w:rPr>
      </w:pPr>
      <w:r>
        <w:rPr>
          <w:rFonts w:ascii="Arial" w:hAnsi="Arial" w:cs="Arial"/>
        </w:rPr>
        <w:t>Zákon č. 141/1961 Sb., zákon o trestním řízení soudním,</w:t>
      </w:r>
    </w:p>
    <w:p w:rsidR="00554CF9" w:rsidRDefault="00554CF9" w:rsidP="00554CF9">
      <w:pPr>
        <w:numPr>
          <w:ilvl w:val="2"/>
          <w:numId w:val="2"/>
        </w:numPr>
        <w:spacing w:after="0"/>
        <w:jc w:val="both"/>
        <w:rPr>
          <w:rFonts w:ascii="Arial" w:hAnsi="Arial" w:cs="Arial"/>
        </w:rPr>
      </w:pPr>
      <w:r>
        <w:rPr>
          <w:rFonts w:ascii="Arial" w:hAnsi="Arial" w:cs="Arial"/>
        </w:rPr>
        <w:t>Z</w:t>
      </w:r>
      <w:r w:rsidR="0031421A">
        <w:rPr>
          <w:rFonts w:ascii="Arial" w:hAnsi="Arial" w:cs="Arial"/>
        </w:rPr>
        <w:t xml:space="preserve">ákon </w:t>
      </w:r>
      <w:r>
        <w:rPr>
          <w:rFonts w:ascii="Arial" w:hAnsi="Arial" w:cs="Arial"/>
        </w:rPr>
        <w:t>č. 45/2013 Sb., o obětech trestných činů a o změně některých zákonů,</w:t>
      </w:r>
    </w:p>
    <w:p w:rsidR="0031421A" w:rsidRDefault="0031421A" w:rsidP="00554CF9">
      <w:pPr>
        <w:numPr>
          <w:ilvl w:val="2"/>
          <w:numId w:val="2"/>
        </w:numPr>
        <w:spacing w:after="0"/>
        <w:jc w:val="both"/>
        <w:rPr>
          <w:rFonts w:ascii="Arial" w:hAnsi="Arial" w:cs="Arial"/>
        </w:rPr>
      </w:pPr>
      <w:r>
        <w:rPr>
          <w:rFonts w:ascii="Arial" w:hAnsi="Arial" w:cs="Arial"/>
        </w:rPr>
        <w:lastRenderedPageBreak/>
        <w:t>Zákon č. 109/2002 Sb., o výkonu ústavní výchovy nebo ochranné výcho</w:t>
      </w:r>
      <w:r w:rsidR="00A02C73">
        <w:rPr>
          <w:rFonts w:ascii="Arial" w:hAnsi="Arial" w:cs="Arial"/>
        </w:rPr>
        <w:t>v</w:t>
      </w:r>
      <w:r>
        <w:rPr>
          <w:rFonts w:ascii="Arial" w:hAnsi="Arial" w:cs="Arial"/>
        </w:rPr>
        <w:t>y ve školských zařízeních a o preventivně výchovné péči ve školských zařízeních a o změně některých zákonů,</w:t>
      </w:r>
    </w:p>
    <w:p w:rsidR="0031421A" w:rsidRDefault="0031421A" w:rsidP="00554CF9">
      <w:pPr>
        <w:numPr>
          <w:ilvl w:val="2"/>
          <w:numId w:val="2"/>
        </w:numPr>
        <w:spacing w:after="0"/>
        <w:jc w:val="both"/>
        <w:rPr>
          <w:rFonts w:ascii="Arial" w:hAnsi="Arial" w:cs="Arial"/>
        </w:rPr>
      </w:pPr>
      <w:r>
        <w:rPr>
          <w:rFonts w:ascii="Arial" w:hAnsi="Arial" w:cs="Arial"/>
        </w:rPr>
        <w:t>Z</w:t>
      </w:r>
      <w:r w:rsidR="00A02C73">
        <w:rPr>
          <w:rFonts w:ascii="Arial" w:hAnsi="Arial" w:cs="Arial"/>
        </w:rPr>
        <w:t xml:space="preserve">ákon </w:t>
      </w:r>
      <w:r>
        <w:rPr>
          <w:rFonts w:ascii="Arial" w:hAnsi="Arial" w:cs="Arial"/>
        </w:rPr>
        <w:t>č. 200/1990 Sb., o přestupcích, ve znění pozdějších předpisů,</w:t>
      </w:r>
    </w:p>
    <w:p w:rsidR="0031421A" w:rsidRDefault="0031421A" w:rsidP="00554CF9">
      <w:pPr>
        <w:numPr>
          <w:ilvl w:val="2"/>
          <w:numId w:val="2"/>
        </w:numPr>
        <w:spacing w:after="0"/>
        <w:jc w:val="both"/>
        <w:rPr>
          <w:rFonts w:ascii="Arial" w:hAnsi="Arial" w:cs="Arial"/>
        </w:rPr>
      </w:pPr>
      <w:r>
        <w:rPr>
          <w:rFonts w:ascii="Arial" w:hAnsi="Arial" w:cs="Arial"/>
        </w:rPr>
        <w:t>Zákon č. 325/1999 Sb., o azylu a o změně zákona č. 283/1991 Sb., o Policii ČR, ve znění pozdějších předpisů,</w:t>
      </w:r>
    </w:p>
    <w:p w:rsidR="0031421A" w:rsidRDefault="0031421A" w:rsidP="00554CF9">
      <w:pPr>
        <w:numPr>
          <w:ilvl w:val="2"/>
          <w:numId w:val="2"/>
        </w:numPr>
        <w:spacing w:after="0"/>
        <w:jc w:val="both"/>
        <w:rPr>
          <w:rFonts w:ascii="Arial" w:hAnsi="Arial" w:cs="Arial"/>
        </w:rPr>
      </w:pPr>
      <w:r>
        <w:rPr>
          <w:rFonts w:ascii="Arial" w:hAnsi="Arial" w:cs="Arial"/>
        </w:rPr>
        <w:t>Zákon č. 326/1999 Sb., o pobytu na území ČR a o změně některých zákonů, ve znění pozdějších předpisů,</w:t>
      </w:r>
    </w:p>
    <w:p w:rsidR="00554CF9" w:rsidRDefault="0031421A" w:rsidP="00A02C73">
      <w:pPr>
        <w:numPr>
          <w:ilvl w:val="2"/>
          <w:numId w:val="2"/>
        </w:numPr>
        <w:spacing w:after="0"/>
        <w:jc w:val="both"/>
        <w:rPr>
          <w:rFonts w:ascii="Arial" w:hAnsi="Arial" w:cs="Arial"/>
        </w:rPr>
      </w:pPr>
      <w:r>
        <w:rPr>
          <w:rFonts w:ascii="Arial" w:hAnsi="Arial" w:cs="Arial"/>
        </w:rPr>
        <w:t>Zákon č. 221/2003 Sb., o dočasné ochraně cizinců,</w:t>
      </w:r>
    </w:p>
    <w:p w:rsidR="00A02C73" w:rsidRDefault="00A02C73" w:rsidP="00A02C73">
      <w:pPr>
        <w:numPr>
          <w:ilvl w:val="2"/>
          <w:numId w:val="2"/>
        </w:numPr>
        <w:spacing w:after="0"/>
        <w:jc w:val="both"/>
        <w:rPr>
          <w:rFonts w:ascii="Arial" w:hAnsi="Arial" w:cs="Arial"/>
        </w:rPr>
      </w:pPr>
      <w:r>
        <w:rPr>
          <w:rFonts w:ascii="Arial" w:hAnsi="Arial" w:cs="Arial"/>
        </w:rPr>
        <w:t>Zákon č.</w:t>
      </w:r>
      <w:r w:rsidR="004E63E9">
        <w:rPr>
          <w:rFonts w:ascii="Arial" w:hAnsi="Arial" w:cs="Arial"/>
        </w:rPr>
        <w:t xml:space="preserve"> 273/2008 Sb., o Policii České rep</w:t>
      </w:r>
      <w:r>
        <w:rPr>
          <w:rFonts w:ascii="Arial" w:hAnsi="Arial" w:cs="Arial"/>
        </w:rPr>
        <w:t>ubliky, ve znění pozdějších předpisů,</w:t>
      </w:r>
    </w:p>
    <w:p w:rsidR="00A02C73" w:rsidRDefault="00A02C73" w:rsidP="00A02C73">
      <w:pPr>
        <w:numPr>
          <w:ilvl w:val="2"/>
          <w:numId w:val="2"/>
        </w:numPr>
        <w:spacing w:after="0"/>
        <w:jc w:val="both"/>
        <w:rPr>
          <w:rFonts w:ascii="Arial" w:hAnsi="Arial" w:cs="Arial"/>
        </w:rPr>
      </w:pPr>
      <w:r>
        <w:rPr>
          <w:rFonts w:ascii="Arial" w:hAnsi="Arial" w:cs="Arial"/>
        </w:rPr>
        <w:t>Vyhláška č. 473/2012 Sb., o provedení některých ustanovení zákona č. 359/1999 Sb., o sociálně-právní ochraně dětí</w:t>
      </w:r>
      <w:r w:rsidR="009C14E2">
        <w:rPr>
          <w:rFonts w:ascii="Arial" w:hAnsi="Arial" w:cs="Arial"/>
        </w:rPr>
        <w:t>,</w:t>
      </w:r>
    </w:p>
    <w:p w:rsidR="00A02C73" w:rsidRDefault="00A02C73" w:rsidP="00A02C73">
      <w:pPr>
        <w:numPr>
          <w:ilvl w:val="2"/>
          <w:numId w:val="2"/>
        </w:numPr>
        <w:spacing w:after="0"/>
        <w:jc w:val="both"/>
        <w:rPr>
          <w:rFonts w:ascii="Arial" w:hAnsi="Arial" w:cs="Arial"/>
        </w:rPr>
      </w:pPr>
      <w:r>
        <w:rPr>
          <w:rFonts w:ascii="Arial" w:hAnsi="Arial" w:cs="Arial"/>
        </w:rPr>
        <w:t>Instrukce MPSV č.j. 21-12242/2000 ze dne 15.3.2000, kterou se stanoví rozsah evidence dětí a obsah spisové dokumentace o dětech, vedené orgány sociálně-právní ochrany dětí a obsah spisové dokumentace o žadatelích o osvojení a o svěření do pěstounské péče,</w:t>
      </w:r>
    </w:p>
    <w:p w:rsidR="00A02C73" w:rsidRDefault="00A02C73" w:rsidP="00A02C73">
      <w:pPr>
        <w:numPr>
          <w:ilvl w:val="2"/>
          <w:numId w:val="2"/>
        </w:numPr>
        <w:spacing w:after="0"/>
        <w:jc w:val="both"/>
        <w:rPr>
          <w:rFonts w:ascii="Arial" w:hAnsi="Arial" w:cs="Arial"/>
        </w:rPr>
      </w:pPr>
      <w:r>
        <w:rPr>
          <w:rFonts w:ascii="Arial" w:hAnsi="Arial" w:cs="Arial"/>
        </w:rPr>
        <w:t xml:space="preserve">Instrukce č.j. 142/2007 – </w:t>
      </w:r>
      <w:proofErr w:type="spellStart"/>
      <w:r>
        <w:rPr>
          <w:rFonts w:ascii="Arial" w:hAnsi="Arial" w:cs="Arial"/>
        </w:rPr>
        <w:t>Org</w:t>
      </w:r>
      <w:proofErr w:type="spellEnd"/>
      <w:r>
        <w:rPr>
          <w:rFonts w:ascii="Arial" w:hAnsi="Arial" w:cs="Arial"/>
        </w:rPr>
        <w:t>. Ze dne 5.4.2007, kterou se upravuje postup pří výkonu soudních rozhod</w:t>
      </w:r>
      <w:r w:rsidR="009C14E2">
        <w:rPr>
          <w:rFonts w:ascii="Arial" w:hAnsi="Arial" w:cs="Arial"/>
        </w:rPr>
        <w:t>nutí o výchově nezletilých dětí,</w:t>
      </w:r>
    </w:p>
    <w:p w:rsidR="009C14E2" w:rsidRDefault="009C14E2" w:rsidP="00A02C73">
      <w:pPr>
        <w:numPr>
          <w:ilvl w:val="2"/>
          <w:numId w:val="2"/>
        </w:numPr>
        <w:spacing w:after="0"/>
        <w:jc w:val="both"/>
        <w:rPr>
          <w:rFonts w:ascii="Arial" w:hAnsi="Arial" w:cs="Arial"/>
        </w:rPr>
      </w:pPr>
      <w:r>
        <w:rPr>
          <w:rFonts w:ascii="Arial" w:hAnsi="Arial" w:cs="Arial"/>
        </w:rPr>
        <w:t>Standardy kvality sociálně-právní ochrany Krajského úřadu Kraje Vysočina.</w:t>
      </w:r>
    </w:p>
    <w:p w:rsidR="009C14E2" w:rsidRDefault="009C14E2" w:rsidP="009C14E2">
      <w:pPr>
        <w:spacing w:after="0"/>
        <w:jc w:val="both"/>
        <w:rPr>
          <w:rFonts w:ascii="Arial" w:hAnsi="Arial" w:cs="Arial"/>
        </w:rPr>
      </w:pPr>
    </w:p>
    <w:p w:rsidR="009C14E2" w:rsidRDefault="009C14E2" w:rsidP="009C14E2">
      <w:pPr>
        <w:spacing w:after="0"/>
        <w:jc w:val="both"/>
        <w:rPr>
          <w:rFonts w:ascii="Arial" w:hAnsi="Arial" w:cs="Arial"/>
          <w:b/>
          <w:sz w:val="24"/>
          <w:szCs w:val="24"/>
        </w:rPr>
      </w:pPr>
      <w:r>
        <w:rPr>
          <w:rFonts w:ascii="Arial" w:hAnsi="Arial" w:cs="Arial"/>
          <w:b/>
          <w:sz w:val="24"/>
          <w:szCs w:val="24"/>
        </w:rPr>
        <w:t>9b) Orgán sociálně-právní ochrany zajišťuji služby potřebné pro jednání s osobami se specifickými potřebami nebo má dojednanou spolupráci s fyzickými osobami a právnickými osobami, které tyto služby zajišťují externě.</w:t>
      </w:r>
    </w:p>
    <w:p w:rsidR="002F4425" w:rsidRDefault="002F4425" w:rsidP="002F4425">
      <w:pPr>
        <w:spacing w:before="240"/>
        <w:jc w:val="both"/>
        <w:rPr>
          <w:rFonts w:ascii="Arial" w:hAnsi="Arial" w:cs="Arial"/>
        </w:rPr>
      </w:pPr>
      <w:r>
        <w:rPr>
          <w:rFonts w:ascii="Arial" w:hAnsi="Arial" w:cs="Arial"/>
        </w:rPr>
        <w:t>Protokoly a zápisy z ústního jednání jsou zpracovány jednoduše, stručně a výstižně. Veškeré záznamy jsou srozumitelné pro širokou veřejnost. Pracovníci nepoužívají cizí slova, složité formulace, odborné termíny či informace, pokud to není nezbytně nutné. Klient se vyzná ve své dokumentaci bez pomoci pracovníka Krajského úřadu Kraje Vysočina. Výjimkami jsou malé děti, jimž zaměstnanec vysvětlí celou situaci s ohledem na jejich rozumovou vyspělost. Mezi další výjimky patří lékařské správy a posudky odborníků, kde je využívání cizích slov nezbytné. Pracovníci jsou však schopni klientům vysvětlit případné složitější formulace, které je nutné použít v jednotlivých dokumentech jejich spisů (například odborné výrazy z lékařské správy a podobně).</w:t>
      </w:r>
    </w:p>
    <w:p w:rsidR="002F4425" w:rsidRDefault="002F4425" w:rsidP="002F4425">
      <w:pPr>
        <w:jc w:val="both"/>
        <w:rPr>
          <w:rFonts w:ascii="Arial" w:hAnsi="Arial" w:cs="Arial"/>
        </w:rPr>
      </w:pPr>
      <w:r>
        <w:rPr>
          <w:rFonts w:ascii="Arial" w:hAnsi="Arial" w:cs="Arial"/>
        </w:rPr>
        <w:t xml:space="preserve">Krajský úřad Kraje Vysočina musí v některých případech komunikovat s lidmi s určitým handicapem. V komunikaci s těmito lidmi pomáhají pracovníkům krajského úřadu odborníci určité problematiky. Krajský úřad spolupracuje s Jihlavským spolkem neslyšících, který zajišťuje komunikaci se sluchově postiženými jedinci. Co se týče zahraničních klientů, krajský úřad spolupracuje se společností Skřivánek, která poskytuje překladatelství a tlumočnictví z více než 50 jazyků a s překladatelkou PhDr. Jitkou </w:t>
      </w:r>
      <w:proofErr w:type="spellStart"/>
      <w:r>
        <w:rPr>
          <w:rFonts w:ascii="Arial" w:hAnsi="Arial" w:cs="Arial"/>
        </w:rPr>
        <w:t>Píbilovou</w:t>
      </w:r>
      <w:proofErr w:type="spellEnd"/>
      <w:r>
        <w:rPr>
          <w:rFonts w:ascii="Arial" w:hAnsi="Arial" w:cs="Arial"/>
        </w:rPr>
        <w:t>, která zajišťuje překladatelství a tlumočnictví z německého, anglického, ruského, ukrajinského, francouzského, italského a španělského jazyka.</w:t>
      </w:r>
    </w:p>
    <w:p w:rsidR="002F4425" w:rsidRDefault="00DA7AD1" w:rsidP="002F4425">
      <w:pPr>
        <w:jc w:val="both"/>
        <w:rPr>
          <w:rFonts w:ascii="Arial" w:hAnsi="Arial" w:cs="Arial"/>
        </w:rPr>
      </w:pPr>
      <w:r>
        <w:rPr>
          <w:rFonts w:ascii="Arial" w:hAnsi="Arial" w:cs="Arial"/>
        </w:rPr>
        <w:br w:type="page"/>
      </w:r>
      <w:r w:rsidR="00BE00B1">
        <w:rPr>
          <w:rFonts w:ascii="Arial" w:hAnsi="Arial" w:cs="Arial"/>
        </w:rPr>
        <w:lastRenderedPageBreak/>
        <w:t>Kontakty na externí subjekty</w:t>
      </w:r>
      <w:r w:rsidR="002F4425">
        <w:rPr>
          <w:rFonts w:ascii="Arial" w:hAnsi="Arial" w:cs="Arial"/>
        </w:rPr>
        <w:t>:</w:t>
      </w:r>
    </w:p>
    <w:p w:rsidR="002F4425" w:rsidRPr="00BE00B1" w:rsidRDefault="002F4425" w:rsidP="002F4425">
      <w:pPr>
        <w:numPr>
          <w:ilvl w:val="0"/>
          <w:numId w:val="7"/>
        </w:numPr>
        <w:jc w:val="both"/>
        <w:rPr>
          <w:rFonts w:ascii="Arial" w:hAnsi="Arial" w:cs="Arial"/>
          <w:i/>
        </w:rPr>
      </w:pPr>
      <w:r w:rsidRPr="00BE00B1">
        <w:rPr>
          <w:rFonts w:ascii="Arial" w:hAnsi="Arial" w:cs="Arial"/>
          <w:i/>
        </w:rPr>
        <w:t xml:space="preserve">PhDr. Jitka </w:t>
      </w:r>
      <w:proofErr w:type="spellStart"/>
      <w:r w:rsidRPr="00BE00B1">
        <w:rPr>
          <w:rFonts w:ascii="Arial" w:hAnsi="Arial" w:cs="Arial"/>
          <w:i/>
        </w:rPr>
        <w:t>Píbilová</w:t>
      </w:r>
      <w:proofErr w:type="spellEnd"/>
    </w:p>
    <w:p w:rsidR="002F4425" w:rsidRDefault="002F4425" w:rsidP="002F4425">
      <w:pPr>
        <w:spacing w:after="0"/>
        <w:ind w:left="720"/>
        <w:jc w:val="both"/>
        <w:rPr>
          <w:rFonts w:ascii="Arial" w:hAnsi="Arial" w:cs="Arial"/>
        </w:rPr>
      </w:pPr>
      <w:r>
        <w:rPr>
          <w:rFonts w:ascii="Arial" w:hAnsi="Arial" w:cs="Arial"/>
        </w:rPr>
        <w:t>Adresa: Husova 1310/11, 586 01 Jihlava</w:t>
      </w:r>
    </w:p>
    <w:p w:rsidR="002F4425" w:rsidRDefault="002F4425" w:rsidP="002F4425">
      <w:pPr>
        <w:spacing w:after="0"/>
        <w:ind w:left="720"/>
        <w:jc w:val="both"/>
        <w:rPr>
          <w:rFonts w:ascii="Arial" w:hAnsi="Arial" w:cs="Arial"/>
        </w:rPr>
      </w:pPr>
      <w:r>
        <w:rPr>
          <w:rFonts w:ascii="Arial" w:hAnsi="Arial" w:cs="Arial"/>
        </w:rPr>
        <w:t xml:space="preserve">Internetové stránky: </w:t>
      </w:r>
      <w:proofErr w:type="spellStart"/>
      <w:r>
        <w:rPr>
          <w:rFonts w:ascii="Arial" w:hAnsi="Arial" w:cs="Arial"/>
        </w:rPr>
        <w:t>pibilova.ez</w:t>
      </w:r>
      <w:proofErr w:type="spellEnd"/>
      <w:r>
        <w:rPr>
          <w:rFonts w:ascii="Arial" w:hAnsi="Arial" w:cs="Arial"/>
        </w:rPr>
        <w:t>/</w:t>
      </w:r>
      <w:proofErr w:type="spellStart"/>
      <w:r>
        <w:rPr>
          <w:rFonts w:ascii="Arial" w:hAnsi="Arial" w:cs="Arial"/>
        </w:rPr>
        <w:t>cz</w:t>
      </w:r>
      <w:proofErr w:type="spellEnd"/>
      <w:r>
        <w:rPr>
          <w:rFonts w:ascii="Arial" w:hAnsi="Arial" w:cs="Arial"/>
        </w:rPr>
        <w:t>/home.htm</w:t>
      </w:r>
    </w:p>
    <w:p w:rsidR="002F4425" w:rsidRDefault="002F4425" w:rsidP="002F4425">
      <w:pPr>
        <w:spacing w:after="0"/>
        <w:ind w:left="720"/>
        <w:jc w:val="both"/>
        <w:rPr>
          <w:rFonts w:ascii="Arial" w:hAnsi="Arial" w:cs="Arial"/>
        </w:rPr>
      </w:pPr>
      <w:r>
        <w:rPr>
          <w:rFonts w:ascii="Arial" w:hAnsi="Arial" w:cs="Arial"/>
        </w:rPr>
        <w:t>Tel. č.: 567 310 081</w:t>
      </w:r>
    </w:p>
    <w:p w:rsidR="002F4425" w:rsidRDefault="002F4425" w:rsidP="002F4425">
      <w:pPr>
        <w:spacing w:after="0"/>
        <w:ind w:left="720"/>
        <w:jc w:val="both"/>
        <w:rPr>
          <w:rFonts w:ascii="Arial" w:hAnsi="Arial" w:cs="Arial"/>
        </w:rPr>
      </w:pPr>
      <w:r>
        <w:rPr>
          <w:rFonts w:ascii="Arial" w:hAnsi="Arial" w:cs="Arial"/>
        </w:rPr>
        <w:t>Mobilní telefon: 603 545 414</w:t>
      </w:r>
    </w:p>
    <w:p w:rsidR="002F4425" w:rsidRPr="00BE00B1" w:rsidRDefault="002F4425" w:rsidP="002F4425">
      <w:pPr>
        <w:spacing w:after="0"/>
        <w:ind w:left="720"/>
        <w:jc w:val="both"/>
        <w:rPr>
          <w:rFonts w:ascii="Arial" w:hAnsi="Arial" w:cs="Arial"/>
        </w:rPr>
      </w:pPr>
      <w:r>
        <w:rPr>
          <w:rFonts w:ascii="Arial" w:hAnsi="Arial" w:cs="Arial"/>
        </w:rPr>
        <w:t>Fax: 567 320 783</w:t>
      </w:r>
    </w:p>
    <w:p w:rsidR="002F4425" w:rsidRPr="00BE00B1" w:rsidRDefault="002F4425" w:rsidP="00BE00B1">
      <w:pPr>
        <w:ind w:left="720"/>
        <w:jc w:val="both"/>
        <w:rPr>
          <w:rFonts w:ascii="Arial" w:hAnsi="Arial" w:cs="Arial"/>
        </w:rPr>
      </w:pPr>
      <w:r w:rsidRPr="00BE00B1">
        <w:rPr>
          <w:rFonts w:ascii="Arial" w:hAnsi="Arial" w:cs="Arial"/>
        </w:rPr>
        <w:t xml:space="preserve">E-mail: </w:t>
      </w:r>
      <w:hyperlink r:id="rId7" w:history="1">
        <w:r w:rsidRPr="00BE00B1">
          <w:rPr>
            <w:rStyle w:val="Hypertextovodkaz"/>
            <w:rFonts w:ascii="Arial" w:hAnsi="Arial" w:cs="Arial"/>
            <w:color w:val="auto"/>
            <w:u w:val="none"/>
          </w:rPr>
          <w:t>office@pibilova.eu</w:t>
        </w:r>
      </w:hyperlink>
    </w:p>
    <w:p w:rsidR="002F4425" w:rsidRPr="00BE00B1" w:rsidRDefault="002F4425" w:rsidP="00BE00B1">
      <w:pPr>
        <w:numPr>
          <w:ilvl w:val="0"/>
          <w:numId w:val="7"/>
        </w:numPr>
        <w:spacing w:before="240"/>
        <w:jc w:val="both"/>
        <w:rPr>
          <w:rFonts w:ascii="Arial" w:hAnsi="Arial" w:cs="Arial"/>
          <w:i/>
        </w:rPr>
      </w:pPr>
      <w:r w:rsidRPr="00BE00B1">
        <w:rPr>
          <w:rFonts w:ascii="Arial" w:hAnsi="Arial" w:cs="Arial"/>
          <w:i/>
        </w:rPr>
        <w:t>Skřivánek: překlady a tlumočení</w:t>
      </w:r>
    </w:p>
    <w:p w:rsidR="002F4425" w:rsidRPr="00BE00B1" w:rsidRDefault="002F4425" w:rsidP="002F4425">
      <w:pPr>
        <w:spacing w:after="0"/>
        <w:ind w:left="720"/>
        <w:jc w:val="both"/>
        <w:rPr>
          <w:rFonts w:ascii="Arial" w:hAnsi="Arial" w:cs="Arial"/>
        </w:rPr>
      </w:pPr>
      <w:r w:rsidRPr="00BE00B1">
        <w:rPr>
          <w:rFonts w:ascii="Arial" w:hAnsi="Arial" w:cs="Arial"/>
        </w:rPr>
        <w:t>Adresa:</w:t>
      </w:r>
      <w:r w:rsidR="00BE00B1" w:rsidRPr="00BE00B1">
        <w:rPr>
          <w:rFonts w:ascii="Arial" w:hAnsi="Arial" w:cs="Arial"/>
        </w:rPr>
        <w:t xml:space="preserve"> Křížová 111/2, 586 01 Jihlava</w:t>
      </w:r>
    </w:p>
    <w:p w:rsidR="002F4425" w:rsidRPr="00BE00B1" w:rsidRDefault="002F4425" w:rsidP="002F4425">
      <w:pPr>
        <w:spacing w:after="0"/>
        <w:ind w:left="720"/>
        <w:jc w:val="both"/>
        <w:rPr>
          <w:rFonts w:ascii="Arial" w:hAnsi="Arial" w:cs="Arial"/>
        </w:rPr>
      </w:pPr>
      <w:r w:rsidRPr="00BE00B1">
        <w:rPr>
          <w:rFonts w:ascii="Arial" w:hAnsi="Arial" w:cs="Arial"/>
        </w:rPr>
        <w:t>Internetové stránky: www.skrivanek.cz/cz/</w:t>
      </w:r>
    </w:p>
    <w:p w:rsidR="002F4425" w:rsidRPr="00BE00B1" w:rsidRDefault="002F4425" w:rsidP="002F4425">
      <w:pPr>
        <w:spacing w:after="0"/>
        <w:ind w:left="720"/>
        <w:jc w:val="both"/>
        <w:rPr>
          <w:rFonts w:ascii="Arial" w:hAnsi="Arial" w:cs="Arial"/>
        </w:rPr>
      </w:pPr>
      <w:r w:rsidRPr="00BE00B1">
        <w:rPr>
          <w:rFonts w:ascii="Arial" w:hAnsi="Arial" w:cs="Arial"/>
        </w:rPr>
        <w:t>Tel. č.: 567 331 811, 567 331 812</w:t>
      </w:r>
    </w:p>
    <w:p w:rsidR="002F4425" w:rsidRPr="00BE00B1" w:rsidRDefault="002F4425" w:rsidP="002F4425">
      <w:pPr>
        <w:spacing w:after="0"/>
        <w:ind w:left="720"/>
        <w:jc w:val="both"/>
        <w:rPr>
          <w:rFonts w:ascii="Arial" w:hAnsi="Arial" w:cs="Arial"/>
        </w:rPr>
      </w:pPr>
      <w:r w:rsidRPr="00BE00B1">
        <w:rPr>
          <w:rFonts w:ascii="Arial" w:hAnsi="Arial" w:cs="Arial"/>
        </w:rPr>
        <w:t>Mobilní telefon: 604 216 975</w:t>
      </w:r>
    </w:p>
    <w:p w:rsidR="002F4425" w:rsidRPr="00BE00B1" w:rsidRDefault="002F4425" w:rsidP="002F4425">
      <w:pPr>
        <w:spacing w:after="0"/>
        <w:ind w:left="720"/>
        <w:jc w:val="both"/>
        <w:rPr>
          <w:rFonts w:ascii="Arial" w:hAnsi="Arial" w:cs="Arial"/>
        </w:rPr>
      </w:pPr>
      <w:r w:rsidRPr="00BE00B1">
        <w:rPr>
          <w:rFonts w:ascii="Arial" w:hAnsi="Arial" w:cs="Arial"/>
        </w:rPr>
        <w:t>Fax: 557 331 810</w:t>
      </w:r>
    </w:p>
    <w:p w:rsidR="002F4425" w:rsidRPr="00BE00B1" w:rsidRDefault="002F4425" w:rsidP="002F4425">
      <w:pPr>
        <w:spacing w:after="0"/>
        <w:ind w:left="720"/>
        <w:jc w:val="both"/>
        <w:rPr>
          <w:rFonts w:ascii="Arial" w:hAnsi="Arial" w:cs="Arial"/>
        </w:rPr>
      </w:pPr>
      <w:r w:rsidRPr="00BE00B1">
        <w:rPr>
          <w:rFonts w:ascii="Arial" w:hAnsi="Arial" w:cs="Arial"/>
        </w:rPr>
        <w:t xml:space="preserve">E-mail: </w:t>
      </w:r>
      <w:hyperlink r:id="rId8" w:history="1">
        <w:r w:rsidR="00BE00B1" w:rsidRPr="00BE00B1">
          <w:rPr>
            <w:rStyle w:val="Hypertextovodkaz"/>
            <w:rFonts w:ascii="Arial" w:hAnsi="Arial" w:cs="Arial"/>
            <w:color w:val="auto"/>
            <w:u w:val="none"/>
          </w:rPr>
          <w:t>jihlava@skrivanek.cz</w:t>
        </w:r>
      </w:hyperlink>
    </w:p>
    <w:p w:rsidR="00BE00B1" w:rsidRPr="00BE00B1" w:rsidRDefault="00BE00B1" w:rsidP="00BE00B1">
      <w:pPr>
        <w:numPr>
          <w:ilvl w:val="0"/>
          <w:numId w:val="7"/>
        </w:numPr>
        <w:spacing w:before="240"/>
        <w:jc w:val="both"/>
        <w:rPr>
          <w:rFonts w:ascii="Arial" w:hAnsi="Arial" w:cs="Arial"/>
          <w:i/>
        </w:rPr>
      </w:pPr>
      <w:r w:rsidRPr="00BE00B1">
        <w:rPr>
          <w:rFonts w:ascii="Arial" w:hAnsi="Arial" w:cs="Arial"/>
          <w:i/>
        </w:rPr>
        <w:t>Jihlavský spolek neslyšících</w:t>
      </w:r>
    </w:p>
    <w:p w:rsidR="00BE00B1" w:rsidRPr="00BE00B1" w:rsidRDefault="00BE00B1" w:rsidP="00BE00B1">
      <w:pPr>
        <w:spacing w:after="0"/>
        <w:ind w:left="720"/>
        <w:jc w:val="both"/>
        <w:rPr>
          <w:rFonts w:ascii="Arial" w:hAnsi="Arial" w:cs="Arial"/>
        </w:rPr>
      </w:pPr>
      <w:r w:rsidRPr="00BE00B1">
        <w:rPr>
          <w:rFonts w:ascii="Arial" w:hAnsi="Arial" w:cs="Arial"/>
        </w:rPr>
        <w:t>Adresa: Úprkova 4340/6, 586 01 Jihlava</w:t>
      </w:r>
    </w:p>
    <w:p w:rsidR="00BE00B1" w:rsidRPr="00BE00B1" w:rsidRDefault="00BE00B1" w:rsidP="00BE00B1">
      <w:pPr>
        <w:spacing w:after="0"/>
        <w:ind w:left="720"/>
        <w:jc w:val="both"/>
        <w:rPr>
          <w:rFonts w:ascii="Arial" w:hAnsi="Arial" w:cs="Arial"/>
        </w:rPr>
      </w:pPr>
      <w:r w:rsidRPr="00BE00B1">
        <w:rPr>
          <w:rFonts w:ascii="Arial" w:hAnsi="Arial" w:cs="Arial"/>
        </w:rPr>
        <w:t>Internetová adresa: www.jihlava-un.eu</w:t>
      </w:r>
    </w:p>
    <w:p w:rsidR="00BE00B1" w:rsidRPr="00BE00B1" w:rsidRDefault="00BE00B1" w:rsidP="00BE00B1">
      <w:pPr>
        <w:spacing w:after="0"/>
        <w:ind w:left="720"/>
        <w:jc w:val="both"/>
        <w:rPr>
          <w:rFonts w:ascii="Arial" w:hAnsi="Arial" w:cs="Arial"/>
        </w:rPr>
      </w:pPr>
      <w:r w:rsidRPr="00BE00B1">
        <w:rPr>
          <w:rFonts w:ascii="Arial" w:hAnsi="Arial" w:cs="Arial"/>
        </w:rPr>
        <w:t>Tísňové SMS: 724 186 359</w:t>
      </w:r>
    </w:p>
    <w:p w:rsidR="009C14E2" w:rsidRPr="00DA7AD1" w:rsidRDefault="00DA7AD1" w:rsidP="00DA7AD1">
      <w:pPr>
        <w:spacing w:after="0"/>
        <w:ind w:left="720"/>
        <w:jc w:val="both"/>
        <w:rPr>
          <w:rFonts w:ascii="Arial" w:hAnsi="Arial" w:cs="Arial"/>
        </w:rPr>
      </w:pPr>
      <w:r>
        <w:rPr>
          <w:rFonts w:ascii="Arial" w:hAnsi="Arial" w:cs="Arial"/>
        </w:rPr>
        <w:t>E-mail: jihlava.un@seznam.cz</w:t>
      </w:r>
    </w:p>
    <w:sectPr w:rsidR="009C14E2" w:rsidRPr="00DA7AD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13" w:rsidRDefault="00A87913" w:rsidP="00DA7AD1">
      <w:pPr>
        <w:spacing w:after="0" w:line="240" w:lineRule="auto"/>
      </w:pPr>
      <w:r>
        <w:separator/>
      </w:r>
    </w:p>
  </w:endnote>
  <w:endnote w:type="continuationSeparator" w:id="0">
    <w:p w:rsidR="00A87913" w:rsidRDefault="00A87913" w:rsidP="00DA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D1" w:rsidRDefault="00DA7A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D1" w:rsidRPr="002719D5" w:rsidRDefault="00DA7AD1" w:rsidP="00DA7AD1">
    <w:pPr>
      <w:pStyle w:val="Zpat"/>
      <w:spacing w:after="0"/>
      <w:rPr>
        <w:rFonts w:ascii="Arial" w:hAnsi="Arial" w:cs="Arial"/>
        <w:color w:val="808080"/>
        <w:sz w:val="20"/>
        <w:szCs w:val="20"/>
      </w:rPr>
    </w:pPr>
    <w:r>
      <w:rPr>
        <w:rFonts w:ascii="Arial" w:hAnsi="Arial" w:cs="Arial"/>
        <w:color w:val="808080"/>
        <w:sz w:val="20"/>
        <w:szCs w:val="20"/>
      </w:rPr>
      <w:t xml:space="preserve">                 </w:t>
    </w:r>
    <w:r w:rsidRPr="002719D5">
      <w:rPr>
        <w:rFonts w:ascii="Arial" w:hAnsi="Arial" w:cs="Arial"/>
        <w:color w:val="808080"/>
        <w:sz w:val="20"/>
        <w:szCs w:val="20"/>
      </w:rPr>
      <w:t>TENTO PROJEKT JE SPOLUFINANCOVÁN EVROPSKÝM SOCIÁLNÍM FONDEM</w:t>
    </w:r>
  </w:p>
  <w:p w:rsidR="00DA7AD1" w:rsidRDefault="00DA7AD1" w:rsidP="00DA7AD1">
    <w:pPr>
      <w:pStyle w:val="Zpat"/>
      <w:spacing w:after="0"/>
    </w:pPr>
    <w:r w:rsidRPr="002719D5">
      <w:rPr>
        <w:rFonts w:ascii="Arial" w:hAnsi="Arial" w:cs="Arial"/>
        <w:color w:val="808080"/>
        <w:sz w:val="20"/>
        <w:szCs w:val="20"/>
      </w:rPr>
      <w:t xml:space="preserve">     </w:t>
    </w:r>
    <w:r>
      <w:rPr>
        <w:rFonts w:ascii="Arial" w:hAnsi="Arial" w:cs="Arial"/>
        <w:color w:val="808080"/>
        <w:sz w:val="20"/>
        <w:szCs w:val="20"/>
      </w:rPr>
      <w:t xml:space="preserve">                            </w:t>
    </w:r>
    <w:r w:rsidRPr="002719D5">
      <w:rPr>
        <w:rFonts w:ascii="Arial" w:hAnsi="Arial" w:cs="Arial"/>
        <w:color w:val="808080"/>
        <w:sz w:val="20"/>
        <w:szCs w:val="20"/>
      </w:rPr>
      <w:t>PROSTŘEDNICTVÍM</w:t>
    </w:r>
    <w:r>
      <w:rPr>
        <w:rFonts w:ascii="Arial" w:hAnsi="Arial" w:cs="Arial"/>
        <w:color w:val="808080"/>
        <w:sz w:val="20"/>
        <w:szCs w:val="20"/>
      </w:rPr>
      <w:t xml:space="preserve"> OP LZZ A STÁTNÍM ROZPOČTEM ČR.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D1" w:rsidRDefault="00DA7A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13" w:rsidRDefault="00A87913" w:rsidP="00DA7AD1">
      <w:pPr>
        <w:spacing w:after="0" w:line="240" w:lineRule="auto"/>
      </w:pPr>
      <w:r>
        <w:separator/>
      </w:r>
    </w:p>
  </w:footnote>
  <w:footnote w:type="continuationSeparator" w:id="0">
    <w:p w:rsidR="00A87913" w:rsidRDefault="00A87913" w:rsidP="00DA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D1" w:rsidRDefault="00DA7A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D1" w:rsidRDefault="0031543B">
    <w:pPr>
      <w:pStyle w:val="Zhlav"/>
    </w:pPr>
    <w:r>
      <w:rPr>
        <w:noProof/>
        <w:lang w:eastAsia="cs-CZ"/>
      </w:rPr>
      <w:drawing>
        <wp:anchor distT="0" distB="0" distL="114300" distR="114300" simplePos="0" relativeHeight="251657728" behindDoc="0" locked="0" layoutInCell="1" allowOverlap="1">
          <wp:simplePos x="0" y="0"/>
          <wp:positionH relativeFrom="column">
            <wp:posOffset>-45085</wp:posOffset>
          </wp:positionH>
          <wp:positionV relativeFrom="paragraph">
            <wp:posOffset>-180340</wp:posOffset>
          </wp:positionV>
          <wp:extent cx="5762625" cy="447675"/>
          <wp:effectExtent l="0" t="0" r="9525" b="9525"/>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D1" w:rsidRDefault="00DA7A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623"/>
    <w:multiLevelType w:val="hybridMultilevel"/>
    <w:tmpl w:val="D6F62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E74937"/>
    <w:multiLevelType w:val="hybridMultilevel"/>
    <w:tmpl w:val="0576F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A927EA3"/>
    <w:multiLevelType w:val="hybridMultilevel"/>
    <w:tmpl w:val="06681E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343FB3"/>
    <w:multiLevelType w:val="hybridMultilevel"/>
    <w:tmpl w:val="D7D2565E"/>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1F0BD9"/>
    <w:multiLevelType w:val="hybridMultilevel"/>
    <w:tmpl w:val="7B781A18"/>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8C6083"/>
    <w:multiLevelType w:val="hybridMultilevel"/>
    <w:tmpl w:val="9848A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BF42FD"/>
    <w:multiLevelType w:val="hybridMultilevel"/>
    <w:tmpl w:val="36ACD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67"/>
    <w:rsid w:val="000825CA"/>
    <w:rsid w:val="00163225"/>
    <w:rsid w:val="001B0952"/>
    <w:rsid w:val="00230DA3"/>
    <w:rsid w:val="002876C2"/>
    <w:rsid w:val="002F4425"/>
    <w:rsid w:val="0031421A"/>
    <w:rsid w:val="0031543B"/>
    <w:rsid w:val="003218C0"/>
    <w:rsid w:val="00353FEA"/>
    <w:rsid w:val="004C49CE"/>
    <w:rsid w:val="004D4AE1"/>
    <w:rsid w:val="004E63E9"/>
    <w:rsid w:val="004F31D5"/>
    <w:rsid w:val="00515E9E"/>
    <w:rsid w:val="00554CF9"/>
    <w:rsid w:val="005550FB"/>
    <w:rsid w:val="00896E67"/>
    <w:rsid w:val="008C290D"/>
    <w:rsid w:val="008C73B7"/>
    <w:rsid w:val="009C14E2"/>
    <w:rsid w:val="00A02C73"/>
    <w:rsid w:val="00A670B3"/>
    <w:rsid w:val="00A87913"/>
    <w:rsid w:val="00BE00B1"/>
    <w:rsid w:val="00DA7AD1"/>
    <w:rsid w:val="00DB098D"/>
    <w:rsid w:val="00DD7C52"/>
    <w:rsid w:val="00DF50C1"/>
    <w:rsid w:val="00E61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7EBE1-AC95-4650-8A8E-47B0712F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4425"/>
    <w:pPr>
      <w:ind w:left="720"/>
      <w:contextualSpacing/>
    </w:pPr>
  </w:style>
  <w:style w:type="character" w:styleId="Hypertextovodkaz">
    <w:name w:val="Hyperlink"/>
    <w:uiPriority w:val="99"/>
    <w:unhideWhenUsed/>
    <w:rsid w:val="002F4425"/>
    <w:rPr>
      <w:color w:val="0000FF"/>
      <w:u w:val="single"/>
    </w:rPr>
  </w:style>
  <w:style w:type="character" w:styleId="Sledovanodkaz">
    <w:name w:val="FollowedHyperlink"/>
    <w:uiPriority w:val="99"/>
    <w:semiHidden/>
    <w:unhideWhenUsed/>
    <w:rsid w:val="002F4425"/>
    <w:rPr>
      <w:color w:val="800080"/>
      <w:u w:val="single"/>
    </w:rPr>
  </w:style>
  <w:style w:type="paragraph" w:styleId="Zhlav">
    <w:name w:val="header"/>
    <w:basedOn w:val="Normln"/>
    <w:link w:val="ZhlavChar"/>
    <w:uiPriority w:val="99"/>
    <w:unhideWhenUsed/>
    <w:rsid w:val="00DA7AD1"/>
    <w:pPr>
      <w:tabs>
        <w:tab w:val="center" w:pos="4536"/>
        <w:tab w:val="right" w:pos="9072"/>
      </w:tabs>
    </w:pPr>
  </w:style>
  <w:style w:type="character" w:customStyle="1" w:styleId="ZhlavChar">
    <w:name w:val="Záhlaví Char"/>
    <w:link w:val="Zhlav"/>
    <w:uiPriority w:val="99"/>
    <w:rsid w:val="00DA7AD1"/>
    <w:rPr>
      <w:sz w:val="22"/>
      <w:szCs w:val="22"/>
      <w:lang w:eastAsia="en-US"/>
    </w:rPr>
  </w:style>
  <w:style w:type="paragraph" w:styleId="Zpat">
    <w:name w:val="footer"/>
    <w:basedOn w:val="Normln"/>
    <w:link w:val="ZpatChar"/>
    <w:unhideWhenUsed/>
    <w:rsid w:val="00DA7AD1"/>
    <w:pPr>
      <w:tabs>
        <w:tab w:val="center" w:pos="4536"/>
        <w:tab w:val="right" w:pos="9072"/>
      </w:tabs>
    </w:pPr>
  </w:style>
  <w:style w:type="character" w:customStyle="1" w:styleId="ZpatChar">
    <w:name w:val="Zápatí Char"/>
    <w:link w:val="Zpat"/>
    <w:rsid w:val="00DA7AD1"/>
    <w:rPr>
      <w:sz w:val="22"/>
      <w:szCs w:val="22"/>
      <w:lang w:eastAsia="en-US"/>
    </w:rPr>
  </w:style>
  <w:style w:type="paragraph" w:styleId="Textbubliny">
    <w:name w:val="Balloon Text"/>
    <w:basedOn w:val="Normln"/>
    <w:link w:val="TextbublinyChar"/>
    <w:uiPriority w:val="99"/>
    <w:semiHidden/>
    <w:unhideWhenUsed/>
    <w:rsid w:val="00DA7AD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A7A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326772">
      <w:bodyDiv w:val="1"/>
      <w:marLeft w:val="0"/>
      <w:marRight w:val="0"/>
      <w:marTop w:val="0"/>
      <w:marBottom w:val="0"/>
      <w:divBdr>
        <w:top w:val="none" w:sz="0" w:space="0" w:color="auto"/>
        <w:left w:val="none" w:sz="0" w:space="0" w:color="auto"/>
        <w:bottom w:val="none" w:sz="0" w:space="0" w:color="auto"/>
        <w:right w:val="none" w:sz="0" w:space="0" w:color="auto"/>
      </w:divBdr>
    </w:div>
    <w:div w:id="2083791027">
      <w:bodyDiv w:val="1"/>
      <w:marLeft w:val="0"/>
      <w:marRight w:val="0"/>
      <w:marTop w:val="0"/>
      <w:marBottom w:val="0"/>
      <w:divBdr>
        <w:top w:val="none" w:sz="0" w:space="0" w:color="auto"/>
        <w:left w:val="none" w:sz="0" w:space="0" w:color="auto"/>
        <w:bottom w:val="none" w:sz="0" w:space="0" w:color="auto"/>
        <w:right w:val="none" w:sz="0" w:space="0" w:color="auto"/>
      </w:divBdr>
      <w:divsChild>
        <w:div w:id="347803729">
          <w:marLeft w:val="0"/>
          <w:marRight w:val="0"/>
          <w:marTop w:val="0"/>
          <w:marBottom w:val="0"/>
          <w:divBdr>
            <w:top w:val="none" w:sz="0" w:space="0" w:color="auto"/>
            <w:left w:val="none" w:sz="0" w:space="0" w:color="auto"/>
            <w:bottom w:val="none" w:sz="0" w:space="0" w:color="auto"/>
            <w:right w:val="none" w:sz="0" w:space="0" w:color="auto"/>
          </w:divBdr>
          <w:divsChild>
            <w:div w:id="944724999">
              <w:marLeft w:val="0"/>
              <w:marRight w:val="0"/>
              <w:marTop w:val="0"/>
              <w:marBottom w:val="0"/>
              <w:divBdr>
                <w:top w:val="none" w:sz="0" w:space="0" w:color="auto"/>
                <w:left w:val="none" w:sz="0" w:space="0" w:color="auto"/>
                <w:bottom w:val="none" w:sz="0" w:space="0" w:color="auto"/>
                <w:right w:val="none" w:sz="0" w:space="0" w:color="auto"/>
              </w:divBdr>
              <w:divsChild>
                <w:div w:id="194730489">
                  <w:marLeft w:val="0"/>
                  <w:marRight w:val="0"/>
                  <w:marTop w:val="0"/>
                  <w:marBottom w:val="0"/>
                  <w:divBdr>
                    <w:top w:val="none" w:sz="0" w:space="0" w:color="auto"/>
                    <w:left w:val="none" w:sz="0" w:space="0" w:color="auto"/>
                    <w:bottom w:val="none" w:sz="0" w:space="0" w:color="auto"/>
                    <w:right w:val="none" w:sz="0" w:space="0" w:color="auto"/>
                  </w:divBdr>
                  <w:divsChild>
                    <w:div w:id="1372803131">
                      <w:marLeft w:val="0"/>
                      <w:marRight w:val="0"/>
                      <w:marTop w:val="0"/>
                      <w:marBottom w:val="0"/>
                      <w:divBdr>
                        <w:top w:val="none" w:sz="0" w:space="0" w:color="auto"/>
                        <w:left w:val="none" w:sz="0" w:space="0" w:color="auto"/>
                        <w:bottom w:val="none" w:sz="0" w:space="0" w:color="auto"/>
                        <w:right w:val="none" w:sz="0" w:space="0" w:color="auto"/>
                      </w:divBdr>
                      <w:divsChild>
                        <w:div w:id="1449202918">
                          <w:marLeft w:val="0"/>
                          <w:marRight w:val="0"/>
                          <w:marTop w:val="0"/>
                          <w:marBottom w:val="0"/>
                          <w:divBdr>
                            <w:top w:val="none" w:sz="0" w:space="0" w:color="auto"/>
                            <w:left w:val="none" w:sz="0" w:space="0" w:color="auto"/>
                            <w:bottom w:val="none" w:sz="0" w:space="0" w:color="auto"/>
                            <w:right w:val="none" w:sz="0" w:space="0" w:color="auto"/>
                          </w:divBdr>
                          <w:divsChild>
                            <w:div w:id="1344285181">
                              <w:marLeft w:val="0"/>
                              <w:marRight w:val="0"/>
                              <w:marTop w:val="0"/>
                              <w:marBottom w:val="0"/>
                              <w:divBdr>
                                <w:top w:val="none" w:sz="0" w:space="0" w:color="auto"/>
                                <w:left w:val="none" w:sz="0" w:space="0" w:color="auto"/>
                                <w:bottom w:val="none" w:sz="0" w:space="0" w:color="auto"/>
                                <w:right w:val="none" w:sz="0" w:space="0" w:color="auto"/>
                              </w:divBdr>
                              <w:divsChild>
                                <w:div w:id="834371054">
                                  <w:marLeft w:val="0"/>
                                  <w:marRight w:val="0"/>
                                  <w:marTop w:val="0"/>
                                  <w:marBottom w:val="0"/>
                                  <w:divBdr>
                                    <w:top w:val="none" w:sz="0" w:space="0" w:color="auto"/>
                                    <w:left w:val="none" w:sz="0" w:space="0" w:color="auto"/>
                                    <w:bottom w:val="none" w:sz="0" w:space="0" w:color="auto"/>
                                    <w:right w:val="none" w:sz="0" w:space="0" w:color="auto"/>
                                  </w:divBdr>
                                  <w:divsChild>
                                    <w:div w:id="1019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hlava@skrivane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pibilova.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6934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8093</CharactersWithSpaces>
  <SharedDoc>false</SharedDoc>
  <HLinks>
    <vt:vector size="12" baseType="variant">
      <vt:variant>
        <vt:i4>7405649</vt:i4>
      </vt:variant>
      <vt:variant>
        <vt:i4>3</vt:i4>
      </vt:variant>
      <vt:variant>
        <vt:i4>0</vt:i4>
      </vt:variant>
      <vt:variant>
        <vt:i4>5</vt:i4>
      </vt:variant>
      <vt:variant>
        <vt:lpwstr>mailto:jihlava@skrivanek.cz</vt:lpwstr>
      </vt:variant>
      <vt:variant>
        <vt:lpwstr/>
      </vt:variant>
      <vt:variant>
        <vt:i4>2293766</vt:i4>
      </vt:variant>
      <vt:variant>
        <vt:i4>0</vt:i4>
      </vt:variant>
      <vt:variant>
        <vt:i4>0</vt:i4>
      </vt:variant>
      <vt:variant>
        <vt:i4>5</vt:i4>
      </vt:variant>
      <vt:variant>
        <vt:lpwstr>mailto:office@pibilova.eu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Benešová Marie Mgr.</dc:creator>
  <cp:lastModifiedBy>Kafka Jiří Bc.</cp:lastModifiedBy>
  <cp:revision>2</cp:revision>
  <cp:lastPrinted>2015-02-14T16:46:00Z</cp:lastPrinted>
  <dcterms:created xsi:type="dcterms:W3CDTF">2022-09-06T08:05:00Z</dcterms:created>
  <dcterms:modified xsi:type="dcterms:W3CDTF">2022-09-06T08:05:00Z</dcterms:modified>
</cp:coreProperties>
</file>