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8" w:rsidRDefault="00DE0B26" w:rsidP="00E27FE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Standard č. 10</w:t>
      </w:r>
      <w:r w:rsidR="00B744AB" w:rsidRPr="00B744AB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Jednání, vyhodnocování a individuální plán ochrany dítěte</w:t>
      </w:r>
    </w:p>
    <w:p w:rsidR="00B744AB" w:rsidRPr="00B744AB" w:rsidRDefault="00B744AB" w:rsidP="00E27FE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:rsidR="00B744AB" w:rsidRPr="00DE0B26" w:rsidRDefault="00DE0B26" w:rsidP="00E27FEA">
      <w:pPr>
        <w:jc w:val="both"/>
        <w:rPr>
          <w:rFonts w:ascii="Arial" w:hAnsi="Arial" w:cs="Arial"/>
          <w:b/>
          <w:sz w:val="24"/>
          <w:szCs w:val="24"/>
        </w:rPr>
      </w:pPr>
      <w:r w:rsidRPr="00DE0B26">
        <w:rPr>
          <w:rFonts w:ascii="Arial" w:hAnsi="Arial" w:cs="Arial"/>
          <w:b/>
          <w:sz w:val="24"/>
          <w:szCs w:val="24"/>
        </w:rPr>
        <w:t>10</w:t>
      </w:r>
      <w:r w:rsidR="00B744AB" w:rsidRPr="00DE0B26">
        <w:rPr>
          <w:rFonts w:ascii="Arial" w:hAnsi="Arial" w:cs="Arial"/>
          <w:b/>
          <w:sz w:val="24"/>
          <w:szCs w:val="24"/>
        </w:rPr>
        <w:t xml:space="preserve">a) </w:t>
      </w:r>
      <w:r w:rsidRPr="00DE0B26">
        <w:rPr>
          <w:rFonts w:ascii="Arial" w:hAnsi="Arial" w:cs="Arial"/>
          <w:b/>
          <w:sz w:val="24"/>
          <w:szCs w:val="24"/>
        </w:rPr>
        <w:t>Orgán sociálně-právní ochrany zajišťuje pravidelnou kontrolu případů.</w:t>
      </w:r>
    </w:p>
    <w:p w:rsidR="00DE0B26" w:rsidRPr="00CB7485" w:rsidRDefault="00DE0B26" w:rsidP="00DE0B26">
      <w:pPr>
        <w:jc w:val="both"/>
        <w:rPr>
          <w:rFonts w:ascii="Arial" w:hAnsi="Arial" w:cs="Arial"/>
        </w:rPr>
      </w:pPr>
      <w:r w:rsidRPr="00CB7485">
        <w:rPr>
          <w:rFonts w:ascii="Arial" w:hAnsi="Arial" w:cs="Arial"/>
        </w:rPr>
        <w:t xml:space="preserve">Vedoucí oddělení </w:t>
      </w:r>
      <w:r w:rsidR="007F1394">
        <w:rPr>
          <w:rFonts w:ascii="Arial" w:hAnsi="Arial" w:cs="Arial"/>
        </w:rPr>
        <w:t xml:space="preserve">pravidelně </w:t>
      </w:r>
      <w:r w:rsidRPr="00CB7485">
        <w:rPr>
          <w:rFonts w:ascii="Arial" w:hAnsi="Arial" w:cs="Arial"/>
        </w:rPr>
        <w:t>kontroluje lhůty pro vyřízení všech úkolů včetně podání. Za dodržení těchto lhůt je odpovědný pracovník oprávněný ke splnění daného úkolu či oprávněný k vyřízení podání.</w:t>
      </w:r>
      <w:r w:rsidR="007F1394">
        <w:rPr>
          <w:rFonts w:ascii="Arial" w:hAnsi="Arial" w:cs="Arial"/>
        </w:rPr>
        <w:t xml:space="preserve"> Lhůta k provedení kontroly je </w:t>
      </w:r>
      <w:r w:rsidR="00216E03">
        <w:rPr>
          <w:rFonts w:ascii="Arial" w:hAnsi="Arial" w:cs="Arial"/>
        </w:rPr>
        <w:t xml:space="preserve">průběžná, </w:t>
      </w:r>
      <w:r w:rsidR="007F1394">
        <w:rPr>
          <w:rFonts w:ascii="Arial" w:hAnsi="Arial" w:cs="Arial"/>
        </w:rPr>
        <w:t xml:space="preserve">minimálně jedenkrát za šest měsíců. Výstupy z kontrol jsou využívány nejen pro hodnocení a kontrolu daného případu, ale také pro hodnocení efektivnosti a pracovního nasazení zaměstnance.  </w:t>
      </w:r>
    </w:p>
    <w:p w:rsidR="009D63C0" w:rsidRDefault="009D63C0" w:rsidP="00DE0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nového pracovníka po jeho nástupu</w:t>
      </w:r>
    </w:p>
    <w:p w:rsidR="00DE0B26" w:rsidRPr="00CB7485" w:rsidRDefault="00DE0B26" w:rsidP="00DE0B26">
      <w:pPr>
        <w:jc w:val="both"/>
        <w:rPr>
          <w:rFonts w:ascii="Arial" w:hAnsi="Arial" w:cs="Arial"/>
        </w:rPr>
      </w:pPr>
      <w:r w:rsidRPr="00CB7485">
        <w:rPr>
          <w:rFonts w:ascii="Arial" w:hAnsi="Arial" w:cs="Arial"/>
        </w:rPr>
        <w:t xml:space="preserve">V průběhu prvního hodnotícího období po nástupu nového pracovníka  zařazeného do orgánu </w:t>
      </w:r>
      <w:proofErr w:type="gramStart"/>
      <w:r w:rsidRPr="00CB7485">
        <w:rPr>
          <w:rFonts w:ascii="Arial" w:hAnsi="Arial" w:cs="Arial"/>
        </w:rPr>
        <w:t>SPOD</w:t>
      </w:r>
      <w:proofErr w:type="gramEnd"/>
      <w:r w:rsidR="007F13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B7485">
        <w:rPr>
          <w:rFonts w:ascii="Arial" w:hAnsi="Arial" w:cs="Arial"/>
        </w:rPr>
        <w:t>předkládá tento pracovník určenému kolegovi ke kontrole dokument, který má opustit úřad. Kolegu, který kontrolu provádí</w:t>
      </w:r>
      <w:r>
        <w:rPr>
          <w:rFonts w:ascii="Arial" w:hAnsi="Arial" w:cs="Arial"/>
        </w:rPr>
        <w:t>,</w:t>
      </w:r>
      <w:r w:rsidRPr="00CB7485">
        <w:rPr>
          <w:rFonts w:ascii="Arial" w:hAnsi="Arial" w:cs="Arial"/>
        </w:rPr>
        <w:t xml:space="preserve"> určuje vedoucí oddělení. Tento dokument poté kontroluje vedoucí oddělení. Následně je postoupen vedoucí odboru, která dokument podepisuje. </w:t>
      </w:r>
    </w:p>
    <w:p w:rsidR="009D63C0" w:rsidRDefault="009D63C0" w:rsidP="00DE0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pracovníků vykonávající SPOD po dobu delší než 1 rok</w:t>
      </w:r>
      <w:r w:rsidR="00F2435A">
        <w:rPr>
          <w:rFonts w:ascii="Arial" w:hAnsi="Arial" w:cs="Arial"/>
        </w:rPr>
        <w:t>.</w:t>
      </w:r>
    </w:p>
    <w:p w:rsidR="00DE0B26" w:rsidRPr="00CB7485" w:rsidRDefault="00DE0B26" w:rsidP="00DE0B26">
      <w:pPr>
        <w:jc w:val="both"/>
        <w:rPr>
          <w:rFonts w:ascii="Arial" w:hAnsi="Arial" w:cs="Arial"/>
        </w:rPr>
      </w:pPr>
      <w:r w:rsidRPr="00CB7485">
        <w:rPr>
          <w:rFonts w:ascii="Arial" w:hAnsi="Arial" w:cs="Arial"/>
        </w:rPr>
        <w:t>U pracovníků, kteří vykonávají SPOD po dobu delší než 1 rok</w:t>
      </w:r>
      <w:r w:rsidR="00F2435A">
        <w:rPr>
          <w:rFonts w:ascii="Arial" w:hAnsi="Arial" w:cs="Arial"/>
        </w:rPr>
        <w:t>,</w:t>
      </w:r>
      <w:r w:rsidRPr="00CB7485">
        <w:rPr>
          <w:rFonts w:ascii="Arial" w:hAnsi="Arial" w:cs="Arial"/>
        </w:rPr>
        <w:t xml:space="preserve"> podléhají kontrole vedoucí oddělení pouze dokumenty týkající se složitých či problematických případů. Míru složitosti či problematičnosti určuje </w:t>
      </w:r>
      <w:r>
        <w:rPr>
          <w:rFonts w:ascii="Arial" w:hAnsi="Arial" w:cs="Arial"/>
        </w:rPr>
        <w:t xml:space="preserve">dle svého uvážení </w:t>
      </w:r>
      <w:r w:rsidRPr="00CB7485">
        <w:rPr>
          <w:rFonts w:ascii="Arial" w:hAnsi="Arial" w:cs="Arial"/>
        </w:rPr>
        <w:t>vedoucí oddělení. Následně je dokument postoupen k podpisu vedoucí odboru.</w:t>
      </w:r>
    </w:p>
    <w:p w:rsidR="00DE0B26" w:rsidRDefault="00DE0B26" w:rsidP="00DE0B26">
      <w:pPr>
        <w:jc w:val="both"/>
        <w:rPr>
          <w:rFonts w:ascii="Arial" w:hAnsi="Arial" w:cs="Arial"/>
        </w:rPr>
      </w:pPr>
      <w:r w:rsidRPr="00CB7485">
        <w:rPr>
          <w:rFonts w:ascii="Arial" w:hAnsi="Arial" w:cs="Arial"/>
        </w:rPr>
        <w:t>Vedoucí oddělení kon</w:t>
      </w:r>
      <w:r w:rsidR="007F1394">
        <w:rPr>
          <w:rFonts w:ascii="Arial" w:hAnsi="Arial" w:cs="Arial"/>
        </w:rPr>
        <w:t xml:space="preserve">troluje spisy vyřízených podání, minimálně však jedenkrát za šest měsíců. </w:t>
      </w:r>
    </w:p>
    <w:p w:rsidR="009D63C0" w:rsidRDefault="009D63C0" w:rsidP="00DE0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vyřízených stížností</w:t>
      </w:r>
      <w:r w:rsidR="009B03E3">
        <w:rPr>
          <w:rFonts w:ascii="Arial" w:hAnsi="Arial" w:cs="Arial"/>
        </w:rPr>
        <w:t xml:space="preserve"> – Mimořádné kontroly</w:t>
      </w:r>
    </w:p>
    <w:p w:rsidR="007F1394" w:rsidRDefault="003867E4" w:rsidP="00DE0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dojde ke </w:t>
      </w:r>
      <w:r w:rsidR="007F1394">
        <w:rPr>
          <w:rFonts w:ascii="Arial" w:hAnsi="Arial" w:cs="Arial"/>
        </w:rPr>
        <w:t xml:space="preserve">stížnosti na postup uplatnění v rámci SPOD provádí vedoucí </w:t>
      </w:r>
      <w:proofErr w:type="gramStart"/>
      <w:r>
        <w:rPr>
          <w:rFonts w:ascii="Arial" w:hAnsi="Arial" w:cs="Arial"/>
        </w:rPr>
        <w:t xml:space="preserve">oddělení </w:t>
      </w:r>
      <w:r w:rsidR="007F1394">
        <w:rPr>
          <w:rFonts w:ascii="Arial" w:hAnsi="Arial" w:cs="Arial"/>
        </w:rPr>
        <w:t xml:space="preserve"> mimořádné</w:t>
      </w:r>
      <w:proofErr w:type="gramEnd"/>
      <w:r w:rsidR="007F1394">
        <w:rPr>
          <w:rFonts w:ascii="Arial" w:hAnsi="Arial" w:cs="Arial"/>
        </w:rPr>
        <w:t xml:space="preserve"> kontroly</w:t>
      </w:r>
      <w:r>
        <w:rPr>
          <w:rFonts w:ascii="Arial" w:hAnsi="Arial" w:cs="Arial"/>
        </w:rPr>
        <w:t>, které jsou zaměřené na případné pochybení konkrétního pracovníka. V případě zjištění nedostatku toto s daný</w:t>
      </w:r>
      <w:r w:rsidR="00216E0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pracovníkem projedná a při hodnotících pohovorech se k tomuto tématu „vrátí“.</w:t>
      </w:r>
    </w:p>
    <w:p w:rsidR="00F420DB" w:rsidRDefault="00F420DB" w:rsidP="00DE0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kontrolách jsou vedeny záznamy, které má k dispozici vedoucí oddělení.</w:t>
      </w:r>
    </w:p>
    <w:p w:rsidR="003867E4" w:rsidRDefault="003867E4" w:rsidP="00DE0B26">
      <w:pPr>
        <w:jc w:val="both"/>
        <w:rPr>
          <w:rFonts w:ascii="Arial" w:hAnsi="Arial" w:cs="Arial"/>
        </w:rPr>
      </w:pPr>
    </w:p>
    <w:p w:rsidR="003867E4" w:rsidRPr="00CB7485" w:rsidRDefault="003867E4" w:rsidP="00DE0B26">
      <w:pPr>
        <w:jc w:val="both"/>
        <w:rPr>
          <w:rFonts w:ascii="Arial" w:hAnsi="Arial" w:cs="Arial"/>
        </w:rPr>
      </w:pPr>
    </w:p>
    <w:p w:rsidR="00094B7A" w:rsidRPr="00094B7A" w:rsidRDefault="00094B7A" w:rsidP="00094B7A">
      <w:pPr>
        <w:pStyle w:val="Odstavecseseznamem"/>
        <w:jc w:val="both"/>
        <w:rPr>
          <w:rFonts w:ascii="Arial" w:hAnsi="Arial" w:cs="Arial"/>
        </w:rPr>
      </w:pPr>
    </w:p>
    <w:sectPr w:rsidR="00094B7A" w:rsidRPr="00094B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E6" w:rsidRDefault="005758E6" w:rsidP="008425CE">
      <w:pPr>
        <w:spacing w:after="0" w:line="240" w:lineRule="auto"/>
      </w:pPr>
      <w:r>
        <w:separator/>
      </w:r>
    </w:p>
  </w:endnote>
  <w:endnote w:type="continuationSeparator" w:id="0">
    <w:p w:rsidR="005758E6" w:rsidRDefault="005758E6" w:rsidP="0084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FE" w:rsidRPr="002719D5" w:rsidRDefault="00051AFE" w:rsidP="00051AFE">
    <w:pPr>
      <w:pStyle w:val="Zpa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              </w:t>
    </w:r>
    <w:r w:rsidRPr="002719D5">
      <w:rPr>
        <w:rFonts w:ascii="Arial" w:hAnsi="Arial" w:cs="Arial"/>
        <w:color w:val="808080"/>
        <w:sz w:val="20"/>
        <w:szCs w:val="20"/>
      </w:rPr>
      <w:t>TENTO PROJEKT JE SPOLUFINANCOVÁN EVROPSKÝM SOCIÁLNÍM FONDEM</w:t>
    </w:r>
  </w:p>
  <w:p w:rsidR="008425CE" w:rsidRDefault="00051AFE" w:rsidP="00051AFE">
    <w:pPr>
      <w:pStyle w:val="Zpat"/>
    </w:pPr>
    <w:r w:rsidRPr="002719D5">
      <w:rPr>
        <w:rFonts w:ascii="Arial" w:hAnsi="Arial" w:cs="Arial"/>
        <w:color w:val="808080"/>
        <w:sz w:val="20"/>
        <w:szCs w:val="20"/>
      </w:rPr>
      <w:t xml:space="preserve">     </w:t>
    </w:r>
    <w:r>
      <w:rPr>
        <w:rFonts w:ascii="Arial" w:hAnsi="Arial" w:cs="Arial"/>
        <w:color w:val="808080"/>
        <w:sz w:val="20"/>
        <w:szCs w:val="20"/>
      </w:rPr>
      <w:t xml:space="preserve">                          </w:t>
    </w:r>
    <w:r w:rsidRPr="002719D5">
      <w:rPr>
        <w:rFonts w:ascii="Arial" w:hAnsi="Arial" w:cs="Arial"/>
        <w:color w:val="808080"/>
        <w:sz w:val="20"/>
        <w:szCs w:val="20"/>
      </w:rPr>
      <w:t>PROSTŘEDNICTVÍM</w:t>
    </w:r>
    <w:r>
      <w:rPr>
        <w:rFonts w:ascii="Arial" w:hAnsi="Arial" w:cs="Arial"/>
        <w:color w:val="808080"/>
        <w:sz w:val="20"/>
        <w:szCs w:val="20"/>
      </w:rPr>
      <w:t xml:space="preserve"> OP LZZ A STÁTNÍM ROZPOČTEM ČR.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E6" w:rsidRDefault="005758E6" w:rsidP="008425CE">
      <w:pPr>
        <w:spacing w:after="0" w:line="240" w:lineRule="auto"/>
      </w:pPr>
      <w:r>
        <w:separator/>
      </w:r>
    </w:p>
  </w:footnote>
  <w:footnote w:type="continuationSeparator" w:id="0">
    <w:p w:rsidR="005758E6" w:rsidRDefault="005758E6" w:rsidP="0084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FE" w:rsidRDefault="00051A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-187960</wp:posOffset>
          </wp:positionV>
          <wp:extent cx="5762625" cy="447675"/>
          <wp:effectExtent l="0" t="0" r="9525" b="9525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4E7"/>
    <w:multiLevelType w:val="hybridMultilevel"/>
    <w:tmpl w:val="0082E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03E15"/>
    <w:multiLevelType w:val="hybridMultilevel"/>
    <w:tmpl w:val="DFF8E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7F2D"/>
    <w:multiLevelType w:val="hybridMultilevel"/>
    <w:tmpl w:val="4A4499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8C6083"/>
    <w:multiLevelType w:val="hybridMultilevel"/>
    <w:tmpl w:val="9848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7F67"/>
    <w:multiLevelType w:val="hybridMultilevel"/>
    <w:tmpl w:val="DEECA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21BE"/>
    <w:multiLevelType w:val="hybridMultilevel"/>
    <w:tmpl w:val="5D282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22D91"/>
    <w:multiLevelType w:val="hybridMultilevel"/>
    <w:tmpl w:val="97760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855E6"/>
    <w:multiLevelType w:val="hybridMultilevel"/>
    <w:tmpl w:val="5576F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B"/>
    <w:rsid w:val="000039B1"/>
    <w:rsid w:val="00051AFE"/>
    <w:rsid w:val="00056A08"/>
    <w:rsid w:val="00086F3B"/>
    <w:rsid w:val="00094B7A"/>
    <w:rsid w:val="000C436F"/>
    <w:rsid w:val="000D4845"/>
    <w:rsid w:val="000E1F38"/>
    <w:rsid w:val="000E771D"/>
    <w:rsid w:val="00112D46"/>
    <w:rsid w:val="00195512"/>
    <w:rsid w:val="001C101F"/>
    <w:rsid w:val="001D2041"/>
    <w:rsid w:val="001D7EFF"/>
    <w:rsid w:val="00216E03"/>
    <w:rsid w:val="00244DFC"/>
    <w:rsid w:val="003867E4"/>
    <w:rsid w:val="00442FFA"/>
    <w:rsid w:val="005758E6"/>
    <w:rsid w:val="00612C94"/>
    <w:rsid w:val="00681473"/>
    <w:rsid w:val="006A2095"/>
    <w:rsid w:val="007322EF"/>
    <w:rsid w:val="00735A24"/>
    <w:rsid w:val="00774708"/>
    <w:rsid w:val="007F1394"/>
    <w:rsid w:val="008104D1"/>
    <w:rsid w:val="008425CE"/>
    <w:rsid w:val="00876F03"/>
    <w:rsid w:val="008C7E9D"/>
    <w:rsid w:val="00921156"/>
    <w:rsid w:val="0092480E"/>
    <w:rsid w:val="00973739"/>
    <w:rsid w:val="009A04F0"/>
    <w:rsid w:val="009B03E3"/>
    <w:rsid w:val="009D63C0"/>
    <w:rsid w:val="009F05FC"/>
    <w:rsid w:val="00A32B54"/>
    <w:rsid w:val="00A66928"/>
    <w:rsid w:val="00AB5C2F"/>
    <w:rsid w:val="00AC0279"/>
    <w:rsid w:val="00AE66C6"/>
    <w:rsid w:val="00B00AE8"/>
    <w:rsid w:val="00B01C64"/>
    <w:rsid w:val="00B04A5D"/>
    <w:rsid w:val="00B563BF"/>
    <w:rsid w:val="00B7303E"/>
    <w:rsid w:val="00B744AB"/>
    <w:rsid w:val="00B83D69"/>
    <w:rsid w:val="00BC17E9"/>
    <w:rsid w:val="00C02939"/>
    <w:rsid w:val="00C046E7"/>
    <w:rsid w:val="00D05E21"/>
    <w:rsid w:val="00D168B3"/>
    <w:rsid w:val="00D337EB"/>
    <w:rsid w:val="00D7019F"/>
    <w:rsid w:val="00DE0B26"/>
    <w:rsid w:val="00E05DB7"/>
    <w:rsid w:val="00E27FEA"/>
    <w:rsid w:val="00EB5354"/>
    <w:rsid w:val="00EB578B"/>
    <w:rsid w:val="00EF3B17"/>
    <w:rsid w:val="00F2435A"/>
    <w:rsid w:val="00F420DB"/>
    <w:rsid w:val="00F70004"/>
    <w:rsid w:val="00FB0BEB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E7406-C05B-4BB1-B9F1-02BB70A1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1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55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5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55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5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5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5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5CE"/>
  </w:style>
  <w:style w:type="paragraph" w:styleId="Zpat">
    <w:name w:val="footer"/>
    <w:basedOn w:val="Normln"/>
    <w:link w:val="ZpatChar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25CE"/>
  </w:style>
  <w:style w:type="character" w:styleId="Hypertextovodkaz">
    <w:name w:val="Hyperlink"/>
    <w:basedOn w:val="Standardnpsmoodstavce"/>
    <w:uiPriority w:val="99"/>
    <w:unhideWhenUsed/>
    <w:rsid w:val="00094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0D13-B2BB-4098-AA05-4E1526FF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Marie Mgr.</dc:creator>
  <cp:lastModifiedBy>Kafka Jiří Bc.</cp:lastModifiedBy>
  <cp:revision>2</cp:revision>
  <cp:lastPrinted>2015-02-14T16:47:00Z</cp:lastPrinted>
  <dcterms:created xsi:type="dcterms:W3CDTF">2022-09-05T12:44:00Z</dcterms:created>
  <dcterms:modified xsi:type="dcterms:W3CDTF">2022-09-05T12:44:00Z</dcterms:modified>
</cp:coreProperties>
</file>